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D6E" w:rsidRPr="00046F95" w:rsidRDefault="00214D6E" w:rsidP="00F532A6">
      <w:pPr>
        <w:spacing w:after="0" w:line="280" w:lineRule="exact"/>
        <w:ind w:left="4962"/>
        <w:rPr>
          <w:rFonts w:ascii="Century Gothic" w:hAnsi="Century Gothic"/>
          <w:sz w:val="20"/>
          <w:szCs w:val="20"/>
        </w:rPr>
      </w:pPr>
      <w:bookmarkStart w:id="0" w:name="_GoBack"/>
      <w:bookmarkEnd w:id="0"/>
    </w:p>
    <w:p w:rsidR="00BB54E1" w:rsidRDefault="00BB54E1" w:rsidP="00BB54E1">
      <w:pPr>
        <w:spacing w:after="0" w:line="280" w:lineRule="exact"/>
        <w:jc w:val="center"/>
        <w:rPr>
          <w:rFonts w:ascii="Century Gothic" w:hAnsi="Century Gothic"/>
          <w:b/>
          <w:sz w:val="28"/>
          <w:szCs w:val="28"/>
        </w:rPr>
      </w:pPr>
    </w:p>
    <w:p w:rsidR="0030645C" w:rsidRDefault="00BB54E1" w:rsidP="00BB54E1">
      <w:pPr>
        <w:spacing w:after="0" w:line="280" w:lineRule="exact"/>
        <w:jc w:val="center"/>
        <w:rPr>
          <w:rFonts w:ascii="Century Gothic" w:hAnsi="Century Gothic"/>
          <w:b/>
          <w:sz w:val="28"/>
          <w:szCs w:val="28"/>
        </w:rPr>
      </w:pPr>
      <w:r w:rsidRPr="00BB54E1">
        <w:rPr>
          <w:rFonts w:ascii="Century Gothic" w:hAnsi="Century Gothic"/>
          <w:b/>
          <w:sz w:val="28"/>
          <w:szCs w:val="28"/>
        </w:rPr>
        <w:t>RELAZIONE MORALE E FINANZIARIA DELL’ESECUTIVO NAZIONALE</w:t>
      </w:r>
    </w:p>
    <w:p w:rsidR="00BB54E1" w:rsidRDefault="00BB54E1" w:rsidP="00BB54E1">
      <w:pPr>
        <w:spacing w:after="0" w:line="280" w:lineRule="exact"/>
        <w:jc w:val="center"/>
        <w:rPr>
          <w:rFonts w:ascii="Century Gothic" w:hAnsi="Century Gothic"/>
          <w:b/>
          <w:sz w:val="28"/>
          <w:szCs w:val="28"/>
        </w:rPr>
      </w:pPr>
      <w:r>
        <w:rPr>
          <w:rFonts w:ascii="Century Gothic" w:hAnsi="Century Gothic"/>
          <w:b/>
          <w:sz w:val="28"/>
          <w:szCs w:val="28"/>
        </w:rPr>
        <w:t xml:space="preserve">Congresso Nazionale  </w:t>
      </w:r>
      <w:r w:rsidR="00934627">
        <w:rPr>
          <w:rFonts w:ascii="Century Gothic" w:hAnsi="Century Gothic"/>
          <w:b/>
          <w:sz w:val="28"/>
          <w:szCs w:val="28"/>
        </w:rPr>
        <w:t>28-29 luglio 2014</w:t>
      </w:r>
    </w:p>
    <w:p w:rsidR="00BB54E1" w:rsidRDefault="00BB54E1" w:rsidP="00BB54E1">
      <w:pPr>
        <w:spacing w:after="0" w:line="280" w:lineRule="exact"/>
        <w:jc w:val="center"/>
        <w:rPr>
          <w:rFonts w:ascii="Century Gothic" w:hAnsi="Century Gothic"/>
          <w:b/>
          <w:sz w:val="28"/>
          <w:szCs w:val="28"/>
        </w:rPr>
      </w:pPr>
    </w:p>
    <w:p w:rsidR="00BB54E1" w:rsidRDefault="00BB54E1" w:rsidP="00BB54E1">
      <w:pPr>
        <w:spacing w:after="0" w:line="280" w:lineRule="exact"/>
        <w:jc w:val="center"/>
        <w:rPr>
          <w:rFonts w:ascii="Century Gothic" w:hAnsi="Century Gothic"/>
          <w:b/>
          <w:sz w:val="28"/>
          <w:szCs w:val="28"/>
        </w:rPr>
      </w:pPr>
    </w:p>
    <w:p w:rsidR="00BB54E1" w:rsidRDefault="00BB54E1" w:rsidP="00BB54E1">
      <w:pPr>
        <w:spacing w:after="0" w:line="280" w:lineRule="exact"/>
        <w:jc w:val="both"/>
        <w:rPr>
          <w:rFonts w:ascii="Century Gothic" w:hAnsi="Century Gothic"/>
          <w:b/>
          <w:sz w:val="24"/>
          <w:szCs w:val="24"/>
        </w:rPr>
      </w:pPr>
    </w:p>
    <w:p w:rsidR="00BB54E1" w:rsidRPr="00265A7B" w:rsidRDefault="00BB54E1" w:rsidP="00BB54E1">
      <w:pPr>
        <w:spacing w:after="0" w:line="280" w:lineRule="exact"/>
        <w:jc w:val="both"/>
        <w:rPr>
          <w:rFonts w:ascii="Century Gothic" w:hAnsi="Century Gothic"/>
          <w:sz w:val="24"/>
          <w:szCs w:val="24"/>
        </w:rPr>
      </w:pPr>
      <w:r w:rsidRPr="00265A7B">
        <w:rPr>
          <w:rFonts w:ascii="Century Gothic" w:hAnsi="Century Gothic"/>
          <w:sz w:val="24"/>
          <w:szCs w:val="24"/>
        </w:rPr>
        <w:t xml:space="preserve">Care Colleghe, cari Colleghi, </w:t>
      </w:r>
    </w:p>
    <w:p w:rsidR="00080DE9" w:rsidRDefault="00080DE9" w:rsidP="002E3EE2">
      <w:pPr>
        <w:spacing w:after="0" w:line="280" w:lineRule="exact"/>
        <w:jc w:val="both"/>
        <w:rPr>
          <w:rFonts w:ascii="Century Gothic" w:hAnsi="Century Gothic"/>
          <w:sz w:val="24"/>
          <w:szCs w:val="24"/>
        </w:rPr>
      </w:pPr>
      <w:r>
        <w:rPr>
          <w:rFonts w:ascii="Century Gothic" w:hAnsi="Century Gothic"/>
          <w:sz w:val="24"/>
          <w:szCs w:val="24"/>
        </w:rPr>
        <w:t>i</w:t>
      </w:r>
      <w:r w:rsidR="00A45FDD" w:rsidRPr="00265A7B">
        <w:rPr>
          <w:rFonts w:ascii="Century Gothic" w:hAnsi="Century Gothic"/>
          <w:sz w:val="24"/>
          <w:szCs w:val="24"/>
        </w:rPr>
        <w:t xml:space="preserve"> dati definitivi riguardanti il mercato assicurativo italiano e l’andamento della </w:t>
      </w:r>
      <w:r w:rsidR="00A45FDD" w:rsidRPr="00650550">
        <w:rPr>
          <w:rFonts w:ascii="Century Gothic" w:hAnsi="Century Gothic"/>
          <w:b/>
          <w:sz w:val="24"/>
          <w:szCs w:val="24"/>
        </w:rPr>
        <w:t>raccolta premi</w:t>
      </w:r>
      <w:r w:rsidR="00CC6BE6">
        <w:rPr>
          <w:rFonts w:ascii="Century Gothic" w:hAnsi="Century Gothic"/>
          <w:sz w:val="24"/>
          <w:szCs w:val="24"/>
        </w:rPr>
        <w:t xml:space="preserve"> “lavoro diretto italiano”</w:t>
      </w:r>
      <w:r>
        <w:rPr>
          <w:rFonts w:ascii="Century Gothic" w:hAnsi="Century Gothic"/>
          <w:sz w:val="24"/>
          <w:szCs w:val="24"/>
        </w:rPr>
        <w:t xml:space="preserve">, confermano </w:t>
      </w:r>
      <w:r w:rsidR="00934627">
        <w:rPr>
          <w:rFonts w:ascii="Century Gothic" w:hAnsi="Century Gothic"/>
          <w:sz w:val="24"/>
          <w:szCs w:val="24"/>
        </w:rPr>
        <w:t xml:space="preserve">anche per il 2013 un’ulteriore </w:t>
      </w:r>
      <w:r>
        <w:rPr>
          <w:rFonts w:ascii="Century Gothic" w:hAnsi="Century Gothic"/>
          <w:sz w:val="24"/>
          <w:szCs w:val="24"/>
        </w:rPr>
        <w:t>contrazion</w:t>
      </w:r>
      <w:r w:rsidR="002E3EE2">
        <w:rPr>
          <w:rFonts w:ascii="Century Gothic" w:hAnsi="Century Gothic"/>
          <w:sz w:val="24"/>
          <w:szCs w:val="24"/>
        </w:rPr>
        <w:t>e del settore</w:t>
      </w:r>
      <w:r w:rsidR="00934627">
        <w:rPr>
          <w:rFonts w:ascii="Century Gothic" w:hAnsi="Century Gothic"/>
          <w:sz w:val="24"/>
          <w:szCs w:val="24"/>
        </w:rPr>
        <w:t xml:space="preserve"> “rami danni”</w:t>
      </w:r>
      <w:r w:rsidR="002E3EE2">
        <w:rPr>
          <w:rFonts w:ascii="Century Gothic" w:hAnsi="Century Gothic"/>
          <w:sz w:val="24"/>
          <w:szCs w:val="24"/>
        </w:rPr>
        <w:t>, c</w:t>
      </w:r>
      <w:r w:rsidR="00934627">
        <w:rPr>
          <w:rFonts w:ascii="Century Gothic" w:hAnsi="Century Gothic"/>
          <w:sz w:val="24"/>
          <w:szCs w:val="24"/>
        </w:rPr>
        <w:t>on</w:t>
      </w:r>
      <w:r w:rsidR="002E3EE2">
        <w:rPr>
          <w:rFonts w:ascii="Century Gothic" w:hAnsi="Century Gothic"/>
          <w:sz w:val="24"/>
          <w:szCs w:val="24"/>
        </w:rPr>
        <w:t xml:space="preserve"> un decremento del 4</w:t>
      </w:r>
      <w:r w:rsidR="00CC6BE6">
        <w:rPr>
          <w:rFonts w:ascii="Century Gothic" w:hAnsi="Century Gothic"/>
          <w:sz w:val="24"/>
          <w:szCs w:val="24"/>
        </w:rPr>
        <w:t>,6</w:t>
      </w:r>
      <w:r w:rsidR="002E3EE2">
        <w:rPr>
          <w:rFonts w:ascii="Century Gothic" w:hAnsi="Century Gothic"/>
          <w:sz w:val="24"/>
          <w:szCs w:val="24"/>
        </w:rPr>
        <w:t>% rispetto al 201</w:t>
      </w:r>
      <w:r w:rsidR="00934627">
        <w:rPr>
          <w:rFonts w:ascii="Century Gothic" w:hAnsi="Century Gothic"/>
          <w:sz w:val="24"/>
          <w:szCs w:val="24"/>
        </w:rPr>
        <w:t>2 che ridimensiona il totale premi rami danni a poco più di 3</w:t>
      </w:r>
      <w:r w:rsidR="00CC6BE6">
        <w:rPr>
          <w:rFonts w:ascii="Century Gothic" w:hAnsi="Century Gothic"/>
          <w:sz w:val="24"/>
          <w:szCs w:val="24"/>
        </w:rPr>
        <w:t>3</w:t>
      </w:r>
      <w:r w:rsidR="00934627">
        <w:rPr>
          <w:rFonts w:ascii="Century Gothic" w:hAnsi="Century Gothic"/>
          <w:sz w:val="24"/>
          <w:szCs w:val="24"/>
        </w:rPr>
        <w:t xml:space="preserve"> miliardi di euro (€ 3</w:t>
      </w:r>
      <w:r w:rsidR="00CC6BE6">
        <w:rPr>
          <w:rFonts w:ascii="Century Gothic" w:hAnsi="Century Gothic"/>
          <w:sz w:val="24"/>
          <w:szCs w:val="24"/>
        </w:rPr>
        <w:t>3</w:t>
      </w:r>
      <w:r w:rsidR="00934627">
        <w:rPr>
          <w:rFonts w:ascii="Century Gothic" w:hAnsi="Century Gothic"/>
          <w:sz w:val="24"/>
          <w:szCs w:val="24"/>
        </w:rPr>
        <w:t>.</w:t>
      </w:r>
      <w:r w:rsidR="00CC6BE6">
        <w:rPr>
          <w:rFonts w:ascii="Century Gothic" w:hAnsi="Century Gothic"/>
          <w:sz w:val="24"/>
          <w:szCs w:val="24"/>
        </w:rPr>
        <w:t>701.846</w:t>
      </w:r>
      <w:r w:rsidR="00934627">
        <w:rPr>
          <w:rFonts w:ascii="Century Gothic" w:hAnsi="Century Gothic"/>
          <w:sz w:val="24"/>
          <w:szCs w:val="24"/>
        </w:rPr>
        <w:t xml:space="preserve"> dati Ania)</w:t>
      </w:r>
      <w:r w:rsidR="002E3EE2">
        <w:rPr>
          <w:rFonts w:ascii="Century Gothic" w:hAnsi="Century Gothic"/>
          <w:sz w:val="24"/>
          <w:szCs w:val="24"/>
        </w:rPr>
        <w:t xml:space="preserve">. </w:t>
      </w:r>
      <w:r w:rsidR="00934627">
        <w:rPr>
          <w:rFonts w:ascii="Century Gothic" w:hAnsi="Century Gothic"/>
          <w:sz w:val="24"/>
          <w:szCs w:val="24"/>
        </w:rPr>
        <w:t xml:space="preserve">Il ramo </w:t>
      </w:r>
      <w:r w:rsidR="002E3EE2" w:rsidRPr="002E3EE2">
        <w:rPr>
          <w:rFonts w:ascii="Century Gothic" w:hAnsi="Century Gothic"/>
          <w:sz w:val="24"/>
          <w:szCs w:val="24"/>
        </w:rPr>
        <w:t xml:space="preserve">vita, </w:t>
      </w:r>
      <w:r w:rsidR="00934627">
        <w:rPr>
          <w:rFonts w:ascii="Century Gothic" w:hAnsi="Century Gothic"/>
          <w:sz w:val="24"/>
          <w:szCs w:val="24"/>
        </w:rPr>
        <w:t>al contrario, registra un incremento del 22,</w:t>
      </w:r>
      <w:r w:rsidR="00CC6BE6">
        <w:rPr>
          <w:rFonts w:ascii="Century Gothic" w:hAnsi="Century Gothic"/>
          <w:sz w:val="24"/>
          <w:szCs w:val="24"/>
        </w:rPr>
        <w:t>1</w:t>
      </w:r>
      <w:r w:rsidR="00934627">
        <w:rPr>
          <w:rFonts w:ascii="Century Gothic" w:hAnsi="Century Gothic"/>
          <w:sz w:val="24"/>
          <w:szCs w:val="24"/>
        </w:rPr>
        <w:t>% portando il tota</w:t>
      </w:r>
      <w:r w:rsidR="00CC6BE6">
        <w:rPr>
          <w:rFonts w:ascii="Century Gothic" w:hAnsi="Century Gothic"/>
          <w:sz w:val="24"/>
          <w:szCs w:val="24"/>
        </w:rPr>
        <w:t>le raccolta premi vita “lavoro diretto italiano”</w:t>
      </w:r>
      <w:r w:rsidR="00934627">
        <w:rPr>
          <w:rFonts w:ascii="Century Gothic" w:hAnsi="Century Gothic"/>
          <w:sz w:val="24"/>
          <w:szCs w:val="24"/>
        </w:rPr>
        <w:t xml:space="preserve"> a p</w:t>
      </w:r>
      <w:r w:rsidR="00CC6BE6">
        <w:rPr>
          <w:rFonts w:ascii="Century Gothic" w:hAnsi="Century Gothic"/>
          <w:sz w:val="24"/>
          <w:szCs w:val="24"/>
        </w:rPr>
        <w:t xml:space="preserve">iù </w:t>
      </w:r>
      <w:r w:rsidR="00934627">
        <w:rPr>
          <w:rFonts w:ascii="Century Gothic" w:hAnsi="Century Gothic"/>
          <w:sz w:val="24"/>
          <w:szCs w:val="24"/>
        </w:rPr>
        <w:t xml:space="preserve">di </w:t>
      </w:r>
      <w:r w:rsidR="00CC6BE6">
        <w:rPr>
          <w:rFonts w:ascii="Century Gothic" w:hAnsi="Century Gothic"/>
          <w:sz w:val="24"/>
          <w:szCs w:val="24"/>
        </w:rPr>
        <w:t xml:space="preserve">85 </w:t>
      </w:r>
      <w:r w:rsidR="00934627">
        <w:rPr>
          <w:rFonts w:ascii="Century Gothic" w:hAnsi="Century Gothic"/>
          <w:sz w:val="24"/>
          <w:szCs w:val="24"/>
        </w:rPr>
        <w:t xml:space="preserve">miliardi di euro (€ </w:t>
      </w:r>
      <w:r w:rsidR="00CC6BE6">
        <w:rPr>
          <w:rFonts w:ascii="Century Gothic" w:hAnsi="Century Gothic"/>
          <w:sz w:val="24"/>
          <w:szCs w:val="24"/>
        </w:rPr>
        <w:t>85.110.056</w:t>
      </w:r>
      <w:r w:rsidR="00934627">
        <w:rPr>
          <w:rFonts w:ascii="Century Gothic" w:hAnsi="Century Gothic"/>
          <w:sz w:val="24"/>
          <w:szCs w:val="24"/>
        </w:rPr>
        <w:t xml:space="preserve"> dati Ania)</w:t>
      </w:r>
      <w:r w:rsidR="00CC6BE6">
        <w:rPr>
          <w:rFonts w:ascii="Century Gothic" w:hAnsi="Century Gothic"/>
          <w:sz w:val="24"/>
          <w:szCs w:val="24"/>
        </w:rPr>
        <w:t>. L</w:t>
      </w:r>
      <w:r w:rsidR="002E3EE2" w:rsidRPr="002E3EE2">
        <w:rPr>
          <w:rFonts w:ascii="Century Gothic" w:hAnsi="Century Gothic"/>
          <w:sz w:val="24"/>
          <w:szCs w:val="24"/>
        </w:rPr>
        <w:t>’incidenza</w:t>
      </w:r>
      <w:r w:rsidR="002E3EE2">
        <w:rPr>
          <w:rFonts w:ascii="Century Gothic" w:hAnsi="Century Gothic"/>
          <w:sz w:val="24"/>
          <w:szCs w:val="24"/>
        </w:rPr>
        <w:t xml:space="preserve"> </w:t>
      </w:r>
      <w:r w:rsidR="00CC6BE6">
        <w:rPr>
          <w:rFonts w:ascii="Century Gothic" w:hAnsi="Century Gothic"/>
          <w:sz w:val="24"/>
          <w:szCs w:val="24"/>
        </w:rPr>
        <w:t xml:space="preserve">della raccolta vita </w:t>
      </w:r>
      <w:r w:rsidR="002E3EE2" w:rsidRPr="002E3EE2">
        <w:rPr>
          <w:rFonts w:ascii="Century Gothic" w:hAnsi="Century Gothic"/>
          <w:sz w:val="24"/>
          <w:szCs w:val="24"/>
        </w:rPr>
        <w:t xml:space="preserve">sul portafoglio globale vita e danni </w:t>
      </w:r>
      <w:r w:rsidR="00CC6BE6">
        <w:rPr>
          <w:rFonts w:ascii="Century Gothic" w:hAnsi="Century Gothic"/>
          <w:sz w:val="24"/>
          <w:szCs w:val="24"/>
        </w:rPr>
        <w:t>raggiunge quota 71</w:t>
      </w:r>
      <w:r w:rsidR="002E3EE2" w:rsidRPr="002E3EE2">
        <w:rPr>
          <w:rFonts w:ascii="Century Gothic" w:hAnsi="Century Gothic"/>
          <w:sz w:val="24"/>
          <w:szCs w:val="24"/>
        </w:rPr>
        <w:t>,</w:t>
      </w:r>
      <w:r w:rsidR="00CC6BE6">
        <w:rPr>
          <w:rFonts w:ascii="Century Gothic" w:hAnsi="Century Gothic"/>
          <w:sz w:val="24"/>
          <w:szCs w:val="24"/>
        </w:rPr>
        <w:t>6</w:t>
      </w:r>
      <w:r w:rsidR="002E3EE2" w:rsidRPr="002E3EE2">
        <w:rPr>
          <w:rFonts w:ascii="Century Gothic" w:hAnsi="Century Gothic"/>
          <w:sz w:val="24"/>
          <w:szCs w:val="24"/>
        </w:rPr>
        <w:t>3% (6</w:t>
      </w:r>
      <w:r w:rsidR="00DC5E10">
        <w:rPr>
          <w:rFonts w:ascii="Century Gothic" w:hAnsi="Century Gothic"/>
          <w:sz w:val="24"/>
          <w:szCs w:val="24"/>
        </w:rPr>
        <w:t>6,3</w:t>
      </w:r>
      <w:r w:rsidR="002E3EE2" w:rsidRPr="002E3EE2">
        <w:rPr>
          <w:rFonts w:ascii="Century Gothic" w:hAnsi="Century Gothic"/>
          <w:sz w:val="24"/>
          <w:szCs w:val="24"/>
        </w:rPr>
        <w:t>% nel 201</w:t>
      </w:r>
      <w:r w:rsidR="009C2FC2">
        <w:rPr>
          <w:rFonts w:ascii="Century Gothic" w:hAnsi="Century Gothic"/>
          <w:sz w:val="24"/>
          <w:szCs w:val="24"/>
        </w:rPr>
        <w:t>2</w:t>
      </w:r>
      <w:r w:rsidR="002E3EE2" w:rsidRPr="002E3EE2">
        <w:rPr>
          <w:rFonts w:ascii="Century Gothic" w:hAnsi="Century Gothic"/>
          <w:sz w:val="24"/>
          <w:szCs w:val="24"/>
        </w:rPr>
        <w:t xml:space="preserve">); i </w:t>
      </w:r>
      <w:r w:rsidR="00CC6BE6">
        <w:rPr>
          <w:rFonts w:ascii="Century Gothic" w:hAnsi="Century Gothic"/>
          <w:sz w:val="24"/>
          <w:szCs w:val="24"/>
        </w:rPr>
        <w:t>rami</w:t>
      </w:r>
      <w:r w:rsidR="002E3EE2">
        <w:rPr>
          <w:rFonts w:ascii="Century Gothic" w:hAnsi="Century Gothic"/>
          <w:sz w:val="24"/>
          <w:szCs w:val="24"/>
        </w:rPr>
        <w:t xml:space="preserve"> </w:t>
      </w:r>
      <w:r w:rsidR="002E3EE2" w:rsidRPr="002E3EE2">
        <w:rPr>
          <w:rFonts w:ascii="Century Gothic" w:hAnsi="Century Gothic"/>
          <w:sz w:val="24"/>
          <w:szCs w:val="24"/>
        </w:rPr>
        <w:t>danni, si riduc</w:t>
      </w:r>
      <w:r w:rsidR="00CC6BE6">
        <w:rPr>
          <w:rFonts w:ascii="Century Gothic" w:hAnsi="Century Gothic"/>
          <w:sz w:val="24"/>
          <w:szCs w:val="24"/>
        </w:rPr>
        <w:t>ono quindi al 28,37% del portafoglio complessivo (</w:t>
      </w:r>
      <w:r w:rsidR="002E3EE2" w:rsidRPr="002E3EE2">
        <w:rPr>
          <w:rFonts w:ascii="Century Gothic" w:hAnsi="Century Gothic"/>
          <w:sz w:val="24"/>
          <w:szCs w:val="24"/>
        </w:rPr>
        <w:t xml:space="preserve">33,7% </w:t>
      </w:r>
      <w:r w:rsidR="00CC6BE6">
        <w:rPr>
          <w:rFonts w:ascii="Century Gothic" w:hAnsi="Century Gothic"/>
          <w:sz w:val="24"/>
          <w:szCs w:val="24"/>
        </w:rPr>
        <w:t xml:space="preserve">nel 2012). </w:t>
      </w:r>
      <w:r w:rsidR="002E3EE2">
        <w:rPr>
          <w:rFonts w:ascii="Century Gothic" w:hAnsi="Century Gothic"/>
          <w:sz w:val="24"/>
          <w:szCs w:val="24"/>
        </w:rPr>
        <w:t xml:space="preserve">L’utile delle Imprese, </w:t>
      </w:r>
      <w:r w:rsidR="00650550">
        <w:rPr>
          <w:rFonts w:ascii="Century Gothic" w:hAnsi="Century Gothic"/>
          <w:sz w:val="24"/>
          <w:szCs w:val="24"/>
        </w:rPr>
        <w:t>anche nel 2013,</w:t>
      </w:r>
      <w:r w:rsidR="002E3EE2">
        <w:rPr>
          <w:rFonts w:ascii="Century Gothic" w:hAnsi="Century Gothic"/>
          <w:sz w:val="24"/>
          <w:szCs w:val="24"/>
        </w:rPr>
        <w:t xml:space="preserve"> </w:t>
      </w:r>
      <w:r w:rsidR="00650550">
        <w:rPr>
          <w:rFonts w:ascii="Century Gothic" w:hAnsi="Century Gothic"/>
          <w:sz w:val="24"/>
          <w:szCs w:val="24"/>
        </w:rPr>
        <w:t xml:space="preserve">si è mantenuto </w:t>
      </w:r>
      <w:r w:rsidR="00565A80">
        <w:rPr>
          <w:rFonts w:ascii="Century Gothic" w:hAnsi="Century Gothic"/>
          <w:sz w:val="24"/>
          <w:szCs w:val="24"/>
        </w:rPr>
        <w:t>a livelli molto positivi</w:t>
      </w:r>
      <w:r w:rsidR="00650550">
        <w:rPr>
          <w:rFonts w:ascii="Century Gothic" w:hAnsi="Century Gothic"/>
          <w:sz w:val="24"/>
          <w:szCs w:val="24"/>
        </w:rPr>
        <w:t xml:space="preserve">. </w:t>
      </w:r>
    </w:p>
    <w:p w:rsidR="00080DE9" w:rsidRDefault="00080DE9" w:rsidP="00080DE9">
      <w:pPr>
        <w:spacing w:after="0" w:line="280" w:lineRule="exact"/>
        <w:jc w:val="both"/>
        <w:rPr>
          <w:rFonts w:ascii="Century Gothic" w:hAnsi="Century Gothic"/>
          <w:sz w:val="24"/>
          <w:szCs w:val="24"/>
        </w:rPr>
      </w:pPr>
    </w:p>
    <w:p w:rsidR="00E77AC8" w:rsidRDefault="000907CC" w:rsidP="00080DE9">
      <w:pPr>
        <w:spacing w:after="0" w:line="280" w:lineRule="exact"/>
        <w:jc w:val="both"/>
        <w:rPr>
          <w:rFonts w:ascii="Century Gothic" w:hAnsi="Century Gothic"/>
          <w:sz w:val="24"/>
          <w:szCs w:val="24"/>
        </w:rPr>
      </w:pPr>
      <w:r>
        <w:rPr>
          <w:rFonts w:ascii="Century Gothic" w:hAnsi="Century Gothic"/>
          <w:sz w:val="24"/>
          <w:szCs w:val="24"/>
        </w:rPr>
        <w:t>Nei rami danni, c</w:t>
      </w:r>
      <w:r w:rsidR="00A45FDD" w:rsidRPr="00265A7B">
        <w:rPr>
          <w:rFonts w:ascii="Century Gothic" w:hAnsi="Century Gothic"/>
          <w:sz w:val="24"/>
          <w:szCs w:val="24"/>
        </w:rPr>
        <w:t xml:space="preserve">ome </w:t>
      </w:r>
      <w:r w:rsidR="00650550">
        <w:rPr>
          <w:rFonts w:ascii="Century Gothic" w:hAnsi="Century Gothic"/>
          <w:sz w:val="24"/>
          <w:szCs w:val="24"/>
        </w:rPr>
        <w:t xml:space="preserve">confermano i dati Ania contenuti nel documento “la distribuzione in Italia – premi del lavoro diretto italiano 2013 edizione 2014”, si rileva la preponderanza della </w:t>
      </w:r>
      <w:r w:rsidR="00650550" w:rsidRPr="00DF22A5">
        <w:rPr>
          <w:rFonts w:ascii="Century Gothic" w:hAnsi="Century Gothic"/>
          <w:b/>
          <w:sz w:val="24"/>
          <w:szCs w:val="24"/>
        </w:rPr>
        <w:t>raccolta attraverso le Agenzie con mandato</w:t>
      </w:r>
      <w:r w:rsidR="00650550">
        <w:rPr>
          <w:rFonts w:ascii="Century Gothic" w:hAnsi="Century Gothic"/>
          <w:sz w:val="24"/>
          <w:szCs w:val="24"/>
        </w:rPr>
        <w:t>, anche se prosegue la lieve contrazione della relativa quota di mercato che scende dal 81% del 2012 al 80,5% del 2013. Questo dato inoltre va rivisto alla luce di quanto evidenziato nello stesso documento Ania (</w:t>
      </w:r>
      <w:r w:rsidR="00650550" w:rsidRPr="00DF22A5">
        <w:rPr>
          <w:rFonts w:ascii="Century Gothic" w:hAnsi="Century Gothic"/>
          <w:i/>
          <w:sz w:val="24"/>
          <w:szCs w:val="24"/>
        </w:rPr>
        <w:t>cfr. Nota metodologica a pag. 134</w:t>
      </w:r>
      <w:r w:rsidR="00650550">
        <w:rPr>
          <w:rFonts w:ascii="Century Gothic" w:hAnsi="Century Gothic"/>
          <w:sz w:val="24"/>
          <w:szCs w:val="24"/>
        </w:rPr>
        <w:t>)</w:t>
      </w:r>
      <w:r w:rsidR="00E77AC8">
        <w:rPr>
          <w:rFonts w:ascii="Century Gothic" w:hAnsi="Century Gothic"/>
          <w:sz w:val="24"/>
          <w:szCs w:val="24"/>
        </w:rPr>
        <w:t xml:space="preserve"> e cioè della quota di premi (stimata in 23,5 punti percentuali) originati dal canale broker ma presentati alle Agenzie e non direttamente alle Imprese, che riduce l’incidenza percentuale “diretta” del canale agenziale dal 80,5% al 57,0%. Si tratta di un fenomeno che, sebbene smentito o strumentalmente sottovalutato da pubblici oratori non sempre adeguatamente informati, è stato da noi più volte segnalato nel recente passato e che trova da qualche tempo conferma numerica nei documenti ufficiali dell’Ivass e</w:t>
      </w:r>
      <w:r w:rsidR="00DF22A5">
        <w:rPr>
          <w:rFonts w:ascii="Century Gothic" w:hAnsi="Century Gothic"/>
          <w:sz w:val="24"/>
          <w:szCs w:val="24"/>
        </w:rPr>
        <w:t xml:space="preserve"> </w:t>
      </w:r>
      <w:r w:rsidR="00E77AC8">
        <w:rPr>
          <w:rFonts w:ascii="Century Gothic" w:hAnsi="Century Gothic"/>
          <w:sz w:val="24"/>
          <w:szCs w:val="24"/>
        </w:rPr>
        <w:t xml:space="preserve">  dell’Associazione delle Imprese. La situazione si aggrava ulteriormente, per gli Agenti, se analizziamo la nostra quota di mercato “diretta” nei rami danni non auto</w:t>
      </w:r>
      <w:r w:rsidR="00166F59">
        <w:rPr>
          <w:rFonts w:ascii="Century Gothic" w:hAnsi="Century Gothic"/>
          <w:sz w:val="24"/>
          <w:szCs w:val="24"/>
        </w:rPr>
        <w:t>,</w:t>
      </w:r>
      <w:r w:rsidR="00E77AC8">
        <w:rPr>
          <w:rFonts w:ascii="Century Gothic" w:hAnsi="Century Gothic"/>
          <w:sz w:val="24"/>
          <w:szCs w:val="24"/>
        </w:rPr>
        <w:t xml:space="preserve"> che da un ipotetico 73,3% scende al 28,5% per effetto di una quota di premi (stimata in 44,8 punti percentuali) originati dai brokers ma presentati alle Agenzie e non direttamente alle Imprese. </w:t>
      </w:r>
    </w:p>
    <w:p w:rsidR="00166F59" w:rsidRDefault="00166F59" w:rsidP="00080DE9">
      <w:pPr>
        <w:spacing w:after="0" w:line="280" w:lineRule="exact"/>
        <w:jc w:val="both"/>
        <w:rPr>
          <w:rFonts w:ascii="Century Gothic" w:hAnsi="Century Gothic"/>
          <w:sz w:val="24"/>
          <w:szCs w:val="24"/>
        </w:rPr>
      </w:pPr>
    </w:p>
    <w:p w:rsidR="00337481" w:rsidRDefault="00166F59" w:rsidP="00080DE9">
      <w:pPr>
        <w:spacing w:after="0" w:line="280" w:lineRule="exact"/>
        <w:jc w:val="both"/>
        <w:rPr>
          <w:rFonts w:ascii="Century Gothic" w:hAnsi="Century Gothic"/>
          <w:sz w:val="24"/>
          <w:szCs w:val="24"/>
        </w:rPr>
      </w:pPr>
      <w:r>
        <w:rPr>
          <w:rFonts w:ascii="Century Gothic" w:hAnsi="Century Gothic"/>
          <w:sz w:val="24"/>
          <w:szCs w:val="24"/>
        </w:rPr>
        <w:t>Nel “core business” ideale degli Intermediari professionali, costituito dalle assicurazioni danni non auto</w:t>
      </w:r>
      <w:r w:rsidR="00DF22A5">
        <w:rPr>
          <w:rFonts w:ascii="Century Gothic" w:hAnsi="Century Gothic"/>
          <w:sz w:val="24"/>
          <w:szCs w:val="24"/>
        </w:rPr>
        <w:t>:</w:t>
      </w:r>
      <w:r>
        <w:rPr>
          <w:rFonts w:ascii="Century Gothic" w:hAnsi="Century Gothic"/>
          <w:sz w:val="24"/>
          <w:szCs w:val="24"/>
        </w:rPr>
        <w:t xml:space="preserve"> il por</w:t>
      </w:r>
      <w:r w:rsidR="00DF22A5">
        <w:rPr>
          <w:rFonts w:ascii="Century Gothic" w:hAnsi="Century Gothic"/>
          <w:sz w:val="24"/>
          <w:szCs w:val="24"/>
        </w:rPr>
        <w:t>tafoglio dei brokers rappresenta</w:t>
      </w:r>
      <w:r>
        <w:rPr>
          <w:rFonts w:ascii="Century Gothic" w:hAnsi="Century Gothic"/>
          <w:sz w:val="24"/>
          <w:szCs w:val="24"/>
        </w:rPr>
        <w:t xml:space="preserve"> </w:t>
      </w:r>
      <w:r w:rsidR="00DF22A5">
        <w:rPr>
          <w:rFonts w:ascii="Century Gothic" w:hAnsi="Century Gothic"/>
          <w:sz w:val="24"/>
          <w:szCs w:val="24"/>
        </w:rPr>
        <w:t>quindi</w:t>
      </w:r>
      <w:r>
        <w:rPr>
          <w:rFonts w:ascii="Century Gothic" w:hAnsi="Century Gothic"/>
          <w:sz w:val="24"/>
          <w:szCs w:val="24"/>
        </w:rPr>
        <w:t xml:space="preserve"> il 58,1% di quello complessivo</w:t>
      </w:r>
      <w:r w:rsidR="00DF22A5">
        <w:rPr>
          <w:rFonts w:ascii="Century Gothic" w:hAnsi="Century Gothic"/>
          <w:sz w:val="24"/>
          <w:szCs w:val="24"/>
        </w:rPr>
        <w:t xml:space="preserve">, mentre </w:t>
      </w:r>
      <w:r>
        <w:rPr>
          <w:rFonts w:ascii="Century Gothic" w:hAnsi="Century Gothic"/>
          <w:sz w:val="24"/>
          <w:szCs w:val="24"/>
        </w:rPr>
        <w:t>il portafoglio “diretto” degli Agenti rappresenta oggi il 28,5% di quello complessivo</w:t>
      </w:r>
      <w:r w:rsidR="007C222D">
        <w:rPr>
          <w:rFonts w:ascii="Century Gothic" w:hAnsi="Century Gothic"/>
          <w:sz w:val="24"/>
          <w:szCs w:val="24"/>
        </w:rPr>
        <w:t xml:space="preserve"> (37% nel 2012)</w:t>
      </w:r>
      <w:r>
        <w:rPr>
          <w:rFonts w:ascii="Century Gothic" w:hAnsi="Century Gothic"/>
          <w:sz w:val="24"/>
          <w:szCs w:val="24"/>
        </w:rPr>
        <w:t>.  Si tratta certo di un dato sul quale riflettere, che mette in evidenza l’anacronismo,</w:t>
      </w:r>
      <w:r w:rsidR="00DF22A5">
        <w:rPr>
          <w:rFonts w:ascii="Century Gothic" w:hAnsi="Century Gothic"/>
          <w:sz w:val="24"/>
          <w:szCs w:val="24"/>
        </w:rPr>
        <w:t xml:space="preserve"> la superficialità e forse la strumentalità </w:t>
      </w:r>
      <w:r w:rsidR="00337481">
        <w:rPr>
          <w:rFonts w:ascii="Century Gothic" w:hAnsi="Century Gothic"/>
          <w:sz w:val="24"/>
          <w:szCs w:val="24"/>
        </w:rPr>
        <w:t>delle critiche –a volte troppo aspre- che qualcuno ha mosso</w:t>
      </w:r>
      <w:r w:rsidR="007C222D">
        <w:rPr>
          <w:rFonts w:ascii="Century Gothic" w:hAnsi="Century Gothic"/>
          <w:sz w:val="24"/>
          <w:szCs w:val="24"/>
        </w:rPr>
        <w:t xml:space="preserve"> nei confronti del noto </w:t>
      </w:r>
      <w:r w:rsidR="00337481">
        <w:rPr>
          <w:rFonts w:ascii="Century Gothic" w:hAnsi="Century Gothic"/>
          <w:sz w:val="24"/>
          <w:szCs w:val="24"/>
        </w:rPr>
        <w:t xml:space="preserve">accordo quadro </w:t>
      </w:r>
      <w:r w:rsidR="007C222D">
        <w:rPr>
          <w:rFonts w:ascii="Century Gothic" w:hAnsi="Century Gothic"/>
          <w:sz w:val="24"/>
          <w:szCs w:val="24"/>
        </w:rPr>
        <w:t>concluso</w:t>
      </w:r>
      <w:r w:rsidR="00337481">
        <w:rPr>
          <w:rFonts w:ascii="Century Gothic" w:hAnsi="Century Gothic"/>
          <w:sz w:val="24"/>
          <w:szCs w:val="24"/>
        </w:rPr>
        <w:t xml:space="preserve"> </w:t>
      </w:r>
      <w:r w:rsidR="007C222D">
        <w:rPr>
          <w:rFonts w:ascii="Century Gothic" w:hAnsi="Century Gothic"/>
          <w:sz w:val="24"/>
          <w:szCs w:val="24"/>
        </w:rPr>
        <w:t xml:space="preserve">tra </w:t>
      </w:r>
      <w:r w:rsidR="00337481">
        <w:rPr>
          <w:rFonts w:ascii="Century Gothic" w:hAnsi="Century Gothic"/>
          <w:sz w:val="24"/>
          <w:szCs w:val="24"/>
        </w:rPr>
        <w:t xml:space="preserve">SNA </w:t>
      </w:r>
      <w:r w:rsidR="007C222D">
        <w:rPr>
          <w:rFonts w:ascii="Century Gothic" w:hAnsi="Century Gothic"/>
          <w:sz w:val="24"/>
          <w:szCs w:val="24"/>
        </w:rPr>
        <w:t>e</w:t>
      </w:r>
      <w:r w:rsidR="00337481">
        <w:rPr>
          <w:rFonts w:ascii="Century Gothic" w:hAnsi="Century Gothic"/>
          <w:sz w:val="24"/>
          <w:szCs w:val="24"/>
        </w:rPr>
        <w:t xml:space="preserve"> le Associazioni di rappresentanza dei brokers</w:t>
      </w:r>
      <w:r w:rsidR="007C222D">
        <w:rPr>
          <w:rFonts w:ascii="Century Gothic" w:hAnsi="Century Gothic"/>
          <w:sz w:val="24"/>
          <w:szCs w:val="24"/>
        </w:rPr>
        <w:t xml:space="preserve"> (Aiba, Acb)</w:t>
      </w:r>
      <w:r w:rsidR="00337481">
        <w:rPr>
          <w:rFonts w:ascii="Century Gothic" w:hAnsi="Century Gothic"/>
          <w:sz w:val="24"/>
          <w:szCs w:val="24"/>
        </w:rPr>
        <w:t>, due anni fa. Accordo che ha avuto ed ha il solo scopo di favorire il mantenimento e la crescita d</w:t>
      </w:r>
      <w:r w:rsidR="007C222D">
        <w:rPr>
          <w:rFonts w:ascii="Century Gothic" w:hAnsi="Century Gothic"/>
          <w:sz w:val="24"/>
          <w:szCs w:val="24"/>
        </w:rPr>
        <w:t>e</w:t>
      </w:r>
      <w:r w:rsidR="00337481">
        <w:rPr>
          <w:rFonts w:ascii="Century Gothic" w:hAnsi="Century Gothic"/>
          <w:sz w:val="24"/>
          <w:szCs w:val="24"/>
        </w:rPr>
        <w:t xml:space="preserve">i rapporti di collaborazione, trasparenti e leali, tra gli Intermediari iscritti alla sezione A e B del RUI. Gioverà ricordare che detto accordo non è vincolante, è </w:t>
      </w:r>
      <w:r w:rsidR="00337481">
        <w:rPr>
          <w:rFonts w:ascii="Century Gothic" w:hAnsi="Century Gothic"/>
          <w:sz w:val="24"/>
          <w:szCs w:val="24"/>
        </w:rPr>
        <w:lastRenderedPageBreak/>
        <w:t>facoltativo nella sua applicazione pratica (nessun Agente è obbligato a collaborare, così come non lo è nessun Broker), ma qualora sottoscritto singolarmente tra Agente e Broker garantisce il rispetto di norme deontologiche chiare, basate sulla lealtà e finalizzate ad evitare possibili spiacevoli contenziosi tra Intermediari, o ingiuste rivendicazioni.</w:t>
      </w:r>
    </w:p>
    <w:p w:rsidR="00337481" w:rsidRDefault="00337481" w:rsidP="00080DE9">
      <w:pPr>
        <w:spacing w:after="0" w:line="280" w:lineRule="exact"/>
        <w:jc w:val="both"/>
        <w:rPr>
          <w:rFonts w:ascii="Century Gothic" w:hAnsi="Century Gothic"/>
          <w:sz w:val="24"/>
          <w:szCs w:val="24"/>
        </w:rPr>
      </w:pPr>
    </w:p>
    <w:p w:rsidR="00166F59" w:rsidRDefault="00842D21" w:rsidP="00080DE9">
      <w:pPr>
        <w:spacing w:after="0" w:line="280" w:lineRule="exact"/>
        <w:jc w:val="both"/>
        <w:rPr>
          <w:rFonts w:ascii="Century Gothic" w:hAnsi="Century Gothic"/>
          <w:sz w:val="24"/>
          <w:szCs w:val="24"/>
        </w:rPr>
      </w:pPr>
      <w:r>
        <w:rPr>
          <w:rFonts w:ascii="Century Gothic" w:hAnsi="Century Gothic"/>
          <w:sz w:val="24"/>
          <w:szCs w:val="24"/>
        </w:rPr>
        <w:t>Nel ramo vita, la quota di mercato degli sportelli bancari ha ormai raggiunto la soglia del 60% (59,3% dati Ania), quella dei promotori finanziari il 16,5% e quella degli Agenti è scesa al 14,4%.</w:t>
      </w:r>
      <w:r w:rsidR="00337481">
        <w:rPr>
          <w:rFonts w:ascii="Century Gothic" w:hAnsi="Century Gothic"/>
          <w:sz w:val="24"/>
          <w:szCs w:val="24"/>
        </w:rPr>
        <w:t xml:space="preserve"> </w:t>
      </w:r>
      <w:r w:rsidR="00166F59">
        <w:rPr>
          <w:rFonts w:ascii="Century Gothic" w:hAnsi="Century Gothic"/>
          <w:sz w:val="24"/>
          <w:szCs w:val="24"/>
        </w:rPr>
        <w:t xml:space="preserve"> </w:t>
      </w:r>
    </w:p>
    <w:p w:rsidR="00080DE9" w:rsidRDefault="00080DE9" w:rsidP="000907CC">
      <w:pPr>
        <w:spacing w:after="0" w:line="280" w:lineRule="exact"/>
        <w:jc w:val="both"/>
        <w:rPr>
          <w:rFonts w:ascii="Century Gothic" w:hAnsi="Century Gothic"/>
          <w:sz w:val="24"/>
          <w:szCs w:val="24"/>
        </w:rPr>
      </w:pPr>
    </w:p>
    <w:p w:rsidR="006A1254" w:rsidRDefault="00842D21" w:rsidP="000907CC">
      <w:pPr>
        <w:spacing w:after="0" w:line="280" w:lineRule="exact"/>
        <w:jc w:val="both"/>
        <w:rPr>
          <w:rFonts w:ascii="Century Gothic" w:hAnsi="Century Gothic"/>
          <w:sz w:val="24"/>
          <w:szCs w:val="24"/>
        </w:rPr>
      </w:pPr>
      <w:r>
        <w:rPr>
          <w:rFonts w:ascii="Century Gothic" w:hAnsi="Century Gothic"/>
          <w:sz w:val="24"/>
          <w:szCs w:val="24"/>
        </w:rPr>
        <w:t>Ci ripetiamo</w:t>
      </w:r>
      <w:r w:rsidR="00D162A0">
        <w:rPr>
          <w:rFonts w:ascii="Century Gothic" w:hAnsi="Century Gothic"/>
          <w:sz w:val="24"/>
          <w:szCs w:val="24"/>
        </w:rPr>
        <w:t>,</w:t>
      </w:r>
      <w:r>
        <w:rPr>
          <w:rFonts w:ascii="Century Gothic" w:hAnsi="Century Gothic"/>
          <w:sz w:val="24"/>
          <w:szCs w:val="24"/>
        </w:rPr>
        <w:t xml:space="preserve"> </w:t>
      </w:r>
      <w:r w:rsidR="00565A80">
        <w:rPr>
          <w:rFonts w:ascii="Century Gothic" w:hAnsi="Century Gothic"/>
          <w:sz w:val="24"/>
          <w:szCs w:val="24"/>
        </w:rPr>
        <w:t>eviden</w:t>
      </w:r>
      <w:r>
        <w:rPr>
          <w:rFonts w:ascii="Century Gothic" w:hAnsi="Century Gothic"/>
          <w:sz w:val="24"/>
          <w:szCs w:val="24"/>
        </w:rPr>
        <w:t xml:space="preserve">ziando ancora una volta </w:t>
      </w:r>
      <w:r w:rsidR="00565A80">
        <w:rPr>
          <w:rFonts w:ascii="Century Gothic" w:hAnsi="Century Gothic"/>
          <w:sz w:val="24"/>
          <w:szCs w:val="24"/>
        </w:rPr>
        <w:t xml:space="preserve">quanto la grave </w:t>
      </w:r>
      <w:r w:rsidR="00565A80" w:rsidRPr="00D162A0">
        <w:rPr>
          <w:rFonts w:ascii="Century Gothic" w:hAnsi="Century Gothic"/>
          <w:b/>
          <w:sz w:val="24"/>
          <w:szCs w:val="24"/>
        </w:rPr>
        <w:t>crisi di redditività</w:t>
      </w:r>
      <w:r w:rsidR="00565A80">
        <w:rPr>
          <w:rFonts w:ascii="Century Gothic" w:hAnsi="Century Gothic"/>
          <w:sz w:val="24"/>
          <w:szCs w:val="24"/>
        </w:rPr>
        <w:t>, che attanaglia le nostre singole realtà imprenditoriali e la nostra Categoria nel suo complesso, riguardi principalmente, se non esclusivamente, gli Agenti di assicurazione e ben poco le Compagnie. Capaci queste ultime di ottenere, grazie anche a precise strategie messe in atto con abilità e determinazione, elevati profi</w:t>
      </w:r>
      <w:r>
        <w:rPr>
          <w:rFonts w:ascii="Century Gothic" w:hAnsi="Century Gothic"/>
          <w:sz w:val="24"/>
          <w:szCs w:val="24"/>
        </w:rPr>
        <w:t>tti</w:t>
      </w:r>
      <w:r w:rsidR="00565A80">
        <w:rPr>
          <w:rFonts w:ascii="Century Gothic" w:hAnsi="Century Gothic"/>
          <w:sz w:val="24"/>
          <w:szCs w:val="24"/>
        </w:rPr>
        <w:t>.</w:t>
      </w:r>
      <w:r w:rsidR="006A1254">
        <w:rPr>
          <w:rFonts w:ascii="Century Gothic" w:hAnsi="Century Gothic"/>
          <w:sz w:val="24"/>
          <w:szCs w:val="24"/>
        </w:rPr>
        <w:t xml:space="preserve"> </w:t>
      </w:r>
      <w:r>
        <w:rPr>
          <w:rFonts w:ascii="Century Gothic" w:hAnsi="Century Gothic"/>
          <w:sz w:val="24"/>
          <w:szCs w:val="24"/>
        </w:rPr>
        <w:t xml:space="preserve">Il fatturato </w:t>
      </w:r>
      <w:r w:rsidR="00D162A0">
        <w:rPr>
          <w:rFonts w:ascii="Century Gothic" w:hAnsi="Century Gothic"/>
          <w:sz w:val="24"/>
          <w:szCs w:val="24"/>
        </w:rPr>
        <w:t xml:space="preserve">globale </w:t>
      </w:r>
      <w:r>
        <w:rPr>
          <w:rFonts w:ascii="Century Gothic" w:hAnsi="Century Gothic"/>
          <w:sz w:val="24"/>
          <w:szCs w:val="24"/>
        </w:rPr>
        <w:t>delle Imprese</w:t>
      </w:r>
      <w:r w:rsidR="00D162A0">
        <w:rPr>
          <w:rFonts w:ascii="Century Gothic" w:hAnsi="Century Gothic"/>
          <w:sz w:val="24"/>
          <w:szCs w:val="24"/>
        </w:rPr>
        <w:t xml:space="preserve"> in Italia cresce (totale vita e danni +13% sul 2012), ma</w:t>
      </w:r>
      <w:r>
        <w:rPr>
          <w:rFonts w:ascii="Century Gothic" w:hAnsi="Century Gothic"/>
          <w:sz w:val="24"/>
          <w:szCs w:val="24"/>
        </w:rPr>
        <w:t xml:space="preserve"> </w:t>
      </w:r>
      <w:r w:rsidR="006A1254">
        <w:rPr>
          <w:rFonts w:ascii="Century Gothic" w:hAnsi="Century Gothic"/>
          <w:sz w:val="24"/>
          <w:szCs w:val="24"/>
        </w:rPr>
        <w:t>diminuisce</w:t>
      </w:r>
      <w:r>
        <w:rPr>
          <w:rFonts w:ascii="Century Gothic" w:hAnsi="Century Gothic"/>
          <w:sz w:val="24"/>
          <w:szCs w:val="24"/>
        </w:rPr>
        <w:t xml:space="preserve"> nei rami danni, settore nel quale sono centrali gli Intermediari professionali</w:t>
      </w:r>
      <w:r w:rsidR="00D162A0">
        <w:rPr>
          <w:rFonts w:ascii="Century Gothic" w:hAnsi="Century Gothic"/>
          <w:sz w:val="24"/>
          <w:szCs w:val="24"/>
        </w:rPr>
        <w:t>. La crescita è limitata al Vita</w:t>
      </w:r>
      <w:r>
        <w:rPr>
          <w:rFonts w:ascii="Century Gothic" w:hAnsi="Century Gothic"/>
          <w:sz w:val="24"/>
          <w:szCs w:val="24"/>
        </w:rPr>
        <w:t xml:space="preserve">, </w:t>
      </w:r>
      <w:r w:rsidR="00D162A0">
        <w:rPr>
          <w:rFonts w:ascii="Century Gothic" w:hAnsi="Century Gothic"/>
          <w:sz w:val="24"/>
          <w:szCs w:val="24"/>
        </w:rPr>
        <w:t>s</w:t>
      </w:r>
      <w:r>
        <w:rPr>
          <w:rFonts w:ascii="Century Gothic" w:hAnsi="Century Gothic"/>
          <w:sz w:val="24"/>
          <w:szCs w:val="24"/>
        </w:rPr>
        <w:t xml:space="preserve">egmento sempre più appannaggio quasi esclusivo di banche, poste e promotori finanziari.  </w:t>
      </w:r>
      <w:r w:rsidR="00D162A0">
        <w:rPr>
          <w:rFonts w:ascii="Century Gothic" w:hAnsi="Century Gothic"/>
          <w:sz w:val="24"/>
          <w:szCs w:val="24"/>
        </w:rPr>
        <w:t>Di conseguenza p</w:t>
      </w:r>
      <w:r>
        <w:rPr>
          <w:rFonts w:ascii="Century Gothic" w:hAnsi="Century Gothic"/>
          <w:sz w:val="24"/>
          <w:szCs w:val="24"/>
        </w:rPr>
        <w:t xml:space="preserve">er noi Agenti, </w:t>
      </w:r>
      <w:r w:rsidR="006A1254">
        <w:rPr>
          <w:rFonts w:ascii="Century Gothic" w:hAnsi="Century Gothic"/>
          <w:sz w:val="24"/>
          <w:szCs w:val="24"/>
        </w:rPr>
        <w:t xml:space="preserve">le cui provvigioni sono </w:t>
      </w:r>
      <w:r>
        <w:rPr>
          <w:rFonts w:ascii="Century Gothic" w:hAnsi="Century Gothic"/>
          <w:sz w:val="24"/>
          <w:szCs w:val="24"/>
        </w:rPr>
        <w:t xml:space="preserve">direttamente proporzionali </w:t>
      </w:r>
      <w:r w:rsidR="006A1254">
        <w:rPr>
          <w:rFonts w:ascii="Century Gothic" w:hAnsi="Century Gothic"/>
          <w:sz w:val="24"/>
          <w:szCs w:val="24"/>
        </w:rPr>
        <w:t>all’ammontare del portafoglio intermediato, la diminuzione della raccolta</w:t>
      </w:r>
      <w:r>
        <w:rPr>
          <w:rFonts w:ascii="Century Gothic" w:hAnsi="Century Gothic"/>
          <w:sz w:val="24"/>
          <w:szCs w:val="24"/>
        </w:rPr>
        <w:t xml:space="preserve"> nei rami per noi vitali</w:t>
      </w:r>
      <w:r w:rsidR="006A1254">
        <w:rPr>
          <w:rFonts w:ascii="Century Gothic" w:hAnsi="Century Gothic"/>
          <w:sz w:val="24"/>
          <w:szCs w:val="24"/>
        </w:rPr>
        <w:t xml:space="preserve"> si traduce inesorabilmente in una corrispondente contrazione de</w:t>
      </w:r>
      <w:r>
        <w:rPr>
          <w:rFonts w:ascii="Century Gothic" w:hAnsi="Century Gothic"/>
          <w:sz w:val="24"/>
          <w:szCs w:val="24"/>
        </w:rPr>
        <w:t>i ricavi</w:t>
      </w:r>
      <w:r w:rsidR="006A1254">
        <w:rPr>
          <w:rFonts w:ascii="Century Gothic" w:hAnsi="Century Gothic"/>
          <w:sz w:val="24"/>
          <w:szCs w:val="24"/>
        </w:rPr>
        <w:t>; contrazione che in presenza di elevati costi fissi, compromette irrimediabilmente il risultato economico dell’agenzia. Minacciandone, in molti casi, la stessa sopravvivenza.</w:t>
      </w:r>
    </w:p>
    <w:p w:rsidR="006A1254" w:rsidRDefault="006A1254" w:rsidP="000907CC">
      <w:pPr>
        <w:spacing w:after="0" w:line="280" w:lineRule="exact"/>
        <w:jc w:val="both"/>
        <w:rPr>
          <w:rFonts w:ascii="Century Gothic" w:hAnsi="Century Gothic"/>
          <w:sz w:val="24"/>
          <w:szCs w:val="24"/>
        </w:rPr>
      </w:pPr>
    </w:p>
    <w:p w:rsidR="006A1254" w:rsidRDefault="00D162A0" w:rsidP="000907CC">
      <w:pPr>
        <w:spacing w:after="0" w:line="280" w:lineRule="exact"/>
        <w:jc w:val="both"/>
        <w:rPr>
          <w:rFonts w:ascii="Century Gothic" w:hAnsi="Century Gothic"/>
          <w:sz w:val="24"/>
          <w:szCs w:val="24"/>
        </w:rPr>
      </w:pPr>
      <w:r>
        <w:rPr>
          <w:rFonts w:ascii="Century Gothic" w:hAnsi="Century Gothic"/>
          <w:sz w:val="24"/>
          <w:szCs w:val="24"/>
        </w:rPr>
        <w:t>Abbiamo più volte</w:t>
      </w:r>
      <w:r w:rsidR="004C2360">
        <w:rPr>
          <w:rFonts w:ascii="Century Gothic" w:hAnsi="Century Gothic"/>
          <w:sz w:val="24"/>
          <w:szCs w:val="24"/>
        </w:rPr>
        <w:t xml:space="preserve"> cercato</w:t>
      </w:r>
      <w:r>
        <w:rPr>
          <w:rFonts w:ascii="Century Gothic" w:hAnsi="Century Gothic"/>
          <w:sz w:val="24"/>
          <w:szCs w:val="24"/>
        </w:rPr>
        <w:t>, insieme</w:t>
      </w:r>
      <w:r w:rsidR="004C2360">
        <w:rPr>
          <w:rFonts w:ascii="Century Gothic" w:hAnsi="Century Gothic"/>
          <w:sz w:val="24"/>
          <w:szCs w:val="24"/>
        </w:rPr>
        <w:t xml:space="preserve"> ai maggiori esperti</w:t>
      </w:r>
      <w:r>
        <w:rPr>
          <w:rFonts w:ascii="Century Gothic" w:hAnsi="Century Gothic"/>
          <w:sz w:val="24"/>
          <w:szCs w:val="24"/>
        </w:rPr>
        <w:t xml:space="preserve">, </w:t>
      </w:r>
      <w:r w:rsidR="004C2360">
        <w:rPr>
          <w:rFonts w:ascii="Century Gothic" w:hAnsi="Century Gothic"/>
          <w:sz w:val="24"/>
          <w:szCs w:val="24"/>
        </w:rPr>
        <w:t xml:space="preserve">di delineare quali possano essere le migliori strategie per salvaguardare la </w:t>
      </w:r>
      <w:r w:rsidR="004C2360" w:rsidRPr="008A2711">
        <w:rPr>
          <w:rFonts w:ascii="Century Gothic" w:hAnsi="Century Gothic"/>
          <w:b/>
          <w:sz w:val="24"/>
          <w:szCs w:val="24"/>
        </w:rPr>
        <w:t>centralità della nostra figura</w:t>
      </w:r>
      <w:r w:rsidR="004C2360">
        <w:rPr>
          <w:rFonts w:ascii="Century Gothic" w:hAnsi="Century Gothic"/>
          <w:sz w:val="24"/>
          <w:szCs w:val="24"/>
        </w:rPr>
        <w:t xml:space="preserve"> professionale, per permettere agli Agenti di evitare di essere vittime del trend ribassista che ormai cronicamente colpisce la raccolta rami danni nel nostro Paese. Ci siamo più volte trovati davanti alla necessità di prendere atto di quanto le logiche industriali delle grandi Compagnie non sempre coincidano con gli interessi di noi Agenti e quanto invece, troppo spesso, coincidano con gli obiettivi di breve o brevissimo </w:t>
      </w:r>
      <w:r w:rsidR="007F77A8">
        <w:rPr>
          <w:rFonts w:ascii="Century Gothic" w:hAnsi="Century Gothic"/>
          <w:sz w:val="24"/>
          <w:szCs w:val="24"/>
        </w:rPr>
        <w:t xml:space="preserve">periodo </w:t>
      </w:r>
      <w:r w:rsidR="004C2360">
        <w:rPr>
          <w:rFonts w:ascii="Century Gothic" w:hAnsi="Century Gothic"/>
          <w:sz w:val="24"/>
          <w:szCs w:val="24"/>
        </w:rPr>
        <w:t>di altri canali distributivi, cosiddetti alternativi</w:t>
      </w:r>
      <w:r w:rsidR="007F77A8">
        <w:rPr>
          <w:rFonts w:ascii="Century Gothic" w:hAnsi="Century Gothic"/>
          <w:sz w:val="24"/>
          <w:szCs w:val="24"/>
        </w:rPr>
        <w:t xml:space="preserve">, non ultimi i </w:t>
      </w:r>
      <w:r w:rsidR="008A2711">
        <w:rPr>
          <w:rFonts w:ascii="Century Gothic" w:hAnsi="Century Gothic"/>
          <w:sz w:val="24"/>
          <w:szCs w:val="24"/>
        </w:rPr>
        <w:t xml:space="preserve">brokers online ed i </w:t>
      </w:r>
      <w:r w:rsidR="007F77A8">
        <w:rPr>
          <w:rFonts w:ascii="Century Gothic" w:hAnsi="Century Gothic"/>
          <w:sz w:val="24"/>
          <w:szCs w:val="24"/>
        </w:rPr>
        <w:t>siti</w:t>
      </w:r>
      <w:r w:rsidR="008A2711">
        <w:rPr>
          <w:rFonts w:ascii="Century Gothic" w:hAnsi="Century Gothic"/>
          <w:sz w:val="24"/>
          <w:szCs w:val="24"/>
        </w:rPr>
        <w:t xml:space="preserve"> comparatori ad essi collegati</w:t>
      </w:r>
      <w:r w:rsidR="004C2360">
        <w:rPr>
          <w:rFonts w:ascii="Century Gothic" w:hAnsi="Century Gothic"/>
          <w:sz w:val="24"/>
          <w:szCs w:val="24"/>
        </w:rPr>
        <w:t>.</w:t>
      </w:r>
    </w:p>
    <w:p w:rsidR="007F77A8" w:rsidRDefault="007F77A8" w:rsidP="000907CC">
      <w:pPr>
        <w:spacing w:after="0" w:line="280" w:lineRule="exact"/>
        <w:jc w:val="both"/>
        <w:rPr>
          <w:rFonts w:ascii="Century Gothic" w:hAnsi="Century Gothic"/>
          <w:sz w:val="24"/>
          <w:szCs w:val="24"/>
        </w:rPr>
      </w:pPr>
    </w:p>
    <w:p w:rsidR="00A46481" w:rsidRDefault="007F77A8" w:rsidP="000907CC">
      <w:pPr>
        <w:spacing w:after="0" w:line="280" w:lineRule="exact"/>
        <w:jc w:val="both"/>
        <w:rPr>
          <w:rFonts w:ascii="Century Gothic" w:hAnsi="Century Gothic"/>
          <w:sz w:val="24"/>
          <w:szCs w:val="24"/>
        </w:rPr>
      </w:pPr>
      <w:r>
        <w:rPr>
          <w:rFonts w:ascii="Century Gothic" w:hAnsi="Century Gothic"/>
          <w:sz w:val="24"/>
          <w:szCs w:val="24"/>
        </w:rPr>
        <w:t xml:space="preserve">In un simile contesto, derivante più da opinabili scelte strategiche di alcune grandi Compagnie che da una reale spontanea modificazione del mercato, per l’Agente non resta </w:t>
      </w:r>
      <w:r w:rsidR="001C56CD">
        <w:rPr>
          <w:rFonts w:ascii="Century Gothic" w:hAnsi="Century Gothic"/>
          <w:sz w:val="24"/>
          <w:szCs w:val="24"/>
        </w:rPr>
        <w:t>che puntare al</w:t>
      </w:r>
      <w:r w:rsidR="000B1B99">
        <w:rPr>
          <w:rFonts w:ascii="Century Gothic" w:hAnsi="Century Gothic"/>
          <w:sz w:val="24"/>
          <w:szCs w:val="24"/>
        </w:rPr>
        <w:t xml:space="preserve"> </w:t>
      </w:r>
      <w:r w:rsidR="000B1B99" w:rsidRPr="008A2711">
        <w:rPr>
          <w:rFonts w:ascii="Century Gothic" w:hAnsi="Century Gothic"/>
          <w:sz w:val="24"/>
          <w:szCs w:val="24"/>
        </w:rPr>
        <w:t>ritorno a</w:t>
      </w:r>
      <w:r w:rsidR="000B1B99" w:rsidRPr="008A2711">
        <w:rPr>
          <w:rFonts w:ascii="Century Gothic" w:hAnsi="Century Gothic"/>
          <w:b/>
          <w:sz w:val="24"/>
          <w:szCs w:val="24"/>
        </w:rPr>
        <w:t xml:space="preserve"> margini di redditività</w:t>
      </w:r>
      <w:r w:rsidR="000B1B99">
        <w:rPr>
          <w:rFonts w:ascii="Century Gothic" w:hAnsi="Century Gothic"/>
          <w:sz w:val="24"/>
          <w:szCs w:val="24"/>
        </w:rPr>
        <w:t xml:space="preserve"> soddisfacenti, ag</w:t>
      </w:r>
      <w:r w:rsidR="001C56CD">
        <w:rPr>
          <w:rFonts w:ascii="Century Gothic" w:hAnsi="Century Gothic"/>
          <w:sz w:val="24"/>
          <w:szCs w:val="24"/>
        </w:rPr>
        <w:t xml:space="preserve">endo </w:t>
      </w:r>
      <w:r w:rsidR="000B1B99">
        <w:rPr>
          <w:rFonts w:ascii="Century Gothic" w:hAnsi="Century Gothic"/>
          <w:sz w:val="24"/>
          <w:szCs w:val="24"/>
        </w:rPr>
        <w:t xml:space="preserve">sul contenimento dei costi amministrativi, burocratici e gestionali in genere, ma </w:t>
      </w:r>
      <w:r w:rsidR="001C56CD">
        <w:rPr>
          <w:rFonts w:ascii="Century Gothic" w:hAnsi="Century Gothic"/>
          <w:sz w:val="24"/>
          <w:szCs w:val="24"/>
        </w:rPr>
        <w:t xml:space="preserve">anche e soprattutto </w:t>
      </w:r>
      <w:r w:rsidR="000B1B99">
        <w:rPr>
          <w:rFonts w:ascii="Century Gothic" w:hAnsi="Century Gothic"/>
          <w:sz w:val="24"/>
          <w:szCs w:val="24"/>
        </w:rPr>
        <w:t>riorganizza</w:t>
      </w:r>
      <w:r w:rsidR="001C56CD">
        <w:rPr>
          <w:rFonts w:ascii="Century Gothic" w:hAnsi="Century Gothic"/>
          <w:sz w:val="24"/>
          <w:szCs w:val="24"/>
        </w:rPr>
        <w:t xml:space="preserve">ndo </w:t>
      </w:r>
      <w:r w:rsidR="000B1B99">
        <w:rPr>
          <w:rFonts w:ascii="Century Gothic" w:hAnsi="Century Gothic"/>
          <w:sz w:val="24"/>
          <w:szCs w:val="24"/>
        </w:rPr>
        <w:t>la propria attività</w:t>
      </w:r>
      <w:r w:rsidR="001C56CD">
        <w:rPr>
          <w:rFonts w:ascii="Century Gothic" w:hAnsi="Century Gothic"/>
          <w:sz w:val="24"/>
          <w:szCs w:val="24"/>
        </w:rPr>
        <w:t>,</w:t>
      </w:r>
      <w:r w:rsidR="000B1B99">
        <w:rPr>
          <w:rFonts w:ascii="Century Gothic" w:hAnsi="Century Gothic"/>
          <w:sz w:val="24"/>
          <w:szCs w:val="24"/>
        </w:rPr>
        <w:t xml:space="preserve"> affinchè gli sia </w:t>
      </w:r>
      <w:r w:rsidR="001C56CD">
        <w:rPr>
          <w:rFonts w:ascii="Century Gothic" w:hAnsi="Century Gothic"/>
          <w:sz w:val="24"/>
          <w:szCs w:val="24"/>
        </w:rPr>
        <w:t xml:space="preserve">nuovamente </w:t>
      </w:r>
      <w:r w:rsidR="000B1B99">
        <w:rPr>
          <w:rFonts w:ascii="Century Gothic" w:hAnsi="Century Gothic"/>
          <w:sz w:val="24"/>
          <w:szCs w:val="24"/>
        </w:rPr>
        <w:t xml:space="preserve">possibile incrementare i ricavi, cioè il monte provvigioni, cioè espandere il proprio </w:t>
      </w:r>
      <w:r w:rsidR="001C56CD">
        <w:rPr>
          <w:rFonts w:ascii="Century Gothic" w:hAnsi="Century Gothic"/>
          <w:sz w:val="24"/>
          <w:szCs w:val="24"/>
        </w:rPr>
        <w:t xml:space="preserve">target di clientela e quindi il </w:t>
      </w:r>
      <w:r w:rsidR="000B1B99">
        <w:rPr>
          <w:rFonts w:ascii="Century Gothic" w:hAnsi="Century Gothic"/>
          <w:sz w:val="24"/>
          <w:szCs w:val="24"/>
        </w:rPr>
        <w:t>fatturato</w:t>
      </w:r>
      <w:r w:rsidR="001C56CD">
        <w:rPr>
          <w:rFonts w:ascii="Century Gothic" w:hAnsi="Century Gothic"/>
          <w:sz w:val="24"/>
          <w:szCs w:val="24"/>
        </w:rPr>
        <w:t xml:space="preserve"> agenziale</w:t>
      </w:r>
      <w:r w:rsidR="000B1B99">
        <w:rPr>
          <w:rFonts w:ascii="Century Gothic" w:hAnsi="Century Gothic"/>
          <w:sz w:val="24"/>
          <w:szCs w:val="24"/>
        </w:rPr>
        <w:t xml:space="preserve">. </w:t>
      </w:r>
      <w:r w:rsidR="001C56CD">
        <w:rPr>
          <w:rFonts w:ascii="Century Gothic" w:hAnsi="Century Gothic"/>
          <w:sz w:val="24"/>
          <w:szCs w:val="24"/>
        </w:rPr>
        <w:t xml:space="preserve">Per perseguire concretamente questi obiettivi, </w:t>
      </w:r>
      <w:r w:rsidR="000B1B99">
        <w:rPr>
          <w:rFonts w:ascii="Century Gothic" w:hAnsi="Century Gothic"/>
          <w:sz w:val="24"/>
          <w:szCs w:val="24"/>
        </w:rPr>
        <w:t>do</w:t>
      </w:r>
      <w:r w:rsidR="001C56CD">
        <w:rPr>
          <w:rFonts w:ascii="Century Gothic" w:hAnsi="Century Gothic"/>
          <w:sz w:val="24"/>
          <w:szCs w:val="24"/>
        </w:rPr>
        <w:t xml:space="preserve">bbiamo </w:t>
      </w:r>
      <w:r w:rsidR="000B1B99">
        <w:rPr>
          <w:rFonts w:ascii="Century Gothic" w:hAnsi="Century Gothic"/>
          <w:sz w:val="24"/>
          <w:szCs w:val="24"/>
        </w:rPr>
        <w:t>slegar</w:t>
      </w:r>
      <w:r w:rsidR="001C56CD">
        <w:rPr>
          <w:rFonts w:ascii="Century Gothic" w:hAnsi="Century Gothic"/>
          <w:sz w:val="24"/>
          <w:szCs w:val="24"/>
        </w:rPr>
        <w:t>c</w:t>
      </w:r>
      <w:r w:rsidR="000B1B99">
        <w:rPr>
          <w:rFonts w:ascii="Century Gothic" w:hAnsi="Century Gothic"/>
          <w:sz w:val="24"/>
          <w:szCs w:val="24"/>
        </w:rPr>
        <w:t>i da lacci e lacciuoli che, soprattutto negli</w:t>
      </w:r>
      <w:r w:rsidR="004C5AE2">
        <w:rPr>
          <w:rFonts w:ascii="Century Gothic" w:hAnsi="Century Gothic"/>
          <w:sz w:val="24"/>
          <w:szCs w:val="24"/>
        </w:rPr>
        <w:t xml:space="preserve"> ultimi anni, </w:t>
      </w:r>
      <w:r w:rsidR="001C56CD">
        <w:rPr>
          <w:rFonts w:ascii="Century Gothic" w:hAnsi="Century Gothic"/>
          <w:sz w:val="24"/>
          <w:szCs w:val="24"/>
        </w:rPr>
        <w:t xml:space="preserve">ci </w:t>
      </w:r>
      <w:r w:rsidR="004C5AE2">
        <w:rPr>
          <w:rFonts w:ascii="Century Gothic" w:hAnsi="Century Gothic"/>
          <w:sz w:val="24"/>
          <w:szCs w:val="24"/>
        </w:rPr>
        <w:t>hanno imbrigliat</w:t>
      </w:r>
      <w:r w:rsidR="001C56CD">
        <w:rPr>
          <w:rFonts w:ascii="Century Gothic" w:hAnsi="Century Gothic"/>
          <w:sz w:val="24"/>
          <w:szCs w:val="24"/>
        </w:rPr>
        <w:t>i</w:t>
      </w:r>
      <w:r w:rsidR="004C5AE2">
        <w:rPr>
          <w:rFonts w:ascii="Century Gothic" w:hAnsi="Century Gothic"/>
          <w:sz w:val="24"/>
          <w:szCs w:val="24"/>
        </w:rPr>
        <w:t xml:space="preserve"> </w:t>
      </w:r>
      <w:r w:rsidR="001C56CD">
        <w:rPr>
          <w:rFonts w:ascii="Century Gothic" w:hAnsi="Century Gothic"/>
          <w:sz w:val="24"/>
          <w:szCs w:val="24"/>
        </w:rPr>
        <w:t xml:space="preserve">professionalmente, commercialmente, psicologicamente, </w:t>
      </w:r>
      <w:r w:rsidR="004C5AE2">
        <w:rPr>
          <w:rFonts w:ascii="Century Gothic" w:hAnsi="Century Gothic"/>
          <w:sz w:val="24"/>
          <w:szCs w:val="24"/>
        </w:rPr>
        <w:t xml:space="preserve">dentro </w:t>
      </w:r>
      <w:r w:rsidR="001C56CD">
        <w:rPr>
          <w:rFonts w:ascii="Century Gothic" w:hAnsi="Century Gothic"/>
          <w:sz w:val="24"/>
          <w:szCs w:val="24"/>
        </w:rPr>
        <w:t xml:space="preserve">pattuizioni contrattuali, schemi operativi e </w:t>
      </w:r>
      <w:r w:rsidR="00A46481">
        <w:rPr>
          <w:rFonts w:ascii="Century Gothic" w:hAnsi="Century Gothic"/>
          <w:sz w:val="24"/>
          <w:szCs w:val="24"/>
        </w:rPr>
        <w:t xml:space="preserve">politiche commerciali </w:t>
      </w:r>
      <w:r w:rsidR="004C5AE2">
        <w:rPr>
          <w:rFonts w:ascii="Century Gothic" w:hAnsi="Century Gothic"/>
          <w:sz w:val="24"/>
          <w:szCs w:val="24"/>
        </w:rPr>
        <w:t xml:space="preserve">che non </w:t>
      </w:r>
      <w:r w:rsidR="00A46481">
        <w:rPr>
          <w:rFonts w:ascii="Century Gothic" w:hAnsi="Century Gothic"/>
          <w:sz w:val="24"/>
          <w:szCs w:val="24"/>
        </w:rPr>
        <w:t>c</w:t>
      </w:r>
      <w:r w:rsidR="004C5AE2">
        <w:rPr>
          <w:rFonts w:ascii="Century Gothic" w:hAnsi="Century Gothic"/>
          <w:sz w:val="24"/>
          <w:szCs w:val="24"/>
        </w:rPr>
        <w:t>i apparten</w:t>
      </w:r>
      <w:r w:rsidR="00A46481">
        <w:rPr>
          <w:rFonts w:ascii="Century Gothic" w:hAnsi="Century Gothic"/>
          <w:sz w:val="24"/>
          <w:szCs w:val="24"/>
        </w:rPr>
        <w:t>gono e mortificano le nostre ambizioni di crescita</w:t>
      </w:r>
      <w:r w:rsidR="004C5AE2">
        <w:rPr>
          <w:rFonts w:ascii="Century Gothic" w:hAnsi="Century Gothic"/>
          <w:sz w:val="24"/>
          <w:szCs w:val="24"/>
        </w:rPr>
        <w:t xml:space="preserve">. </w:t>
      </w:r>
    </w:p>
    <w:p w:rsidR="00A46481" w:rsidRDefault="00A46481" w:rsidP="000907CC">
      <w:pPr>
        <w:spacing w:after="0" w:line="280" w:lineRule="exact"/>
        <w:jc w:val="both"/>
        <w:rPr>
          <w:rFonts w:ascii="Century Gothic" w:hAnsi="Century Gothic"/>
          <w:sz w:val="24"/>
          <w:szCs w:val="24"/>
        </w:rPr>
      </w:pPr>
    </w:p>
    <w:p w:rsidR="004C5AE2" w:rsidRDefault="008A2711" w:rsidP="000907CC">
      <w:pPr>
        <w:spacing w:after="0" w:line="280" w:lineRule="exact"/>
        <w:jc w:val="both"/>
        <w:rPr>
          <w:rFonts w:ascii="Century Gothic" w:hAnsi="Century Gothic"/>
          <w:sz w:val="24"/>
          <w:szCs w:val="24"/>
        </w:rPr>
      </w:pPr>
      <w:r>
        <w:rPr>
          <w:rFonts w:ascii="Century Gothic" w:hAnsi="Century Gothic"/>
          <w:sz w:val="24"/>
          <w:szCs w:val="24"/>
        </w:rPr>
        <w:lastRenderedPageBreak/>
        <w:t xml:space="preserve">Siamo stati privati, nostro malgrado, del necessario </w:t>
      </w:r>
      <w:r w:rsidR="004C5AE2">
        <w:rPr>
          <w:rFonts w:ascii="Century Gothic" w:hAnsi="Century Gothic"/>
          <w:sz w:val="24"/>
          <w:szCs w:val="24"/>
        </w:rPr>
        <w:t>dinamismo</w:t>
      </w:r>
      <w:r>
        <w:rPr>
          <w:rFonts w:ascii="Century Gothic" w:hAnsi="Century Gothic"/>
          <w:sz w:val="24"/>
          <w:szCs w:val="24"/>
        </w:rPr>
        <w:t xml:space="preserve"> decisionale</w:t>
      </w:r>
      <w:r w:rsidR="004C5AE2">
        <w:rPr>
          <w:rFonts w:ascii="Century Gothic" w:hAnsi="Century Gothic"/>
          <w:sz w:val="24"/>
          <w:szCs w:val="24"/>
        </w:rPr>
        <w:t xml:space="preserve"> e soprattutto </w:t>
      </w:r>
      <w:r>
        <w:rPr>
          <w:rFonts w:ascii="Century Gothic" w:hAnsi="Century Gothic"/>
          <w:sz w:val="24"/>
          <w:szCs w:val="24"/>
        </w:rPr>
        <w:t xml:space="preserve">di </w:t>
      </w:r>
      <w:r w:rsidR="004C5AE2">
        <w:rPr>
          <w:rFonts w:ascii="Century Gothic" w:hAnsi="Century Gothic"/>
          <w:sz w:val="24"/>
          <w:szCs w:val="24"/>
        </w:rPr>
        <w:t xml:space="preserve">quell’immagine consulenziale, da </w:t>
      </w:r>
      <w:r w:rsidR="004C5AE2" w:rsidRPr="008A2711">
        <w:rPr>
          <w:rFonts w:ascii="Century Gothic" w:hAnsi="Century Gothic"/>
          <w:b/>
          <w:sz w:val="24"/>
          <w:szCs w:val="24"/>
        </w:rPr>
        <w:t>specialisti dell’assicurazione</w:t>
      </w:r>
      <w:r w:rsidR="004C5AE2">
        <w:rPr>
          <w:rFonts w:ascii="Century Gothic" w:hAnsi="Century Gothic"/>
          <w:sz w:val="24"/>
          <w:szCs w:val="24"/>
        </w:rPr>
        <w:t xml:space="preserve"> </w:t>
      </w:r>
      <w:r>
        <w:rPr>
          <w:rFonts w:ascii="Century Gothic" w:hAnsi="Century Gothic"/>
          <w:sz w:val="24"/>
          <w:szCs w:val="24"/>
        </w:rPr>
        <w:t xml:space="preserve">quali </w:t>
      </w:r>
      <w:r w:rsidR="004C5AE2">
        <w:rPr>
          <w:rFonts w:ascii="Century Gothic" w:hAnsi="Century Gothic"/>
          <w:sz w:val="24"/>
          <w:szCs w:val="24"/>
        </w:rPr>
        <w:t xml:space="preserve">siamo, che sola può distinguerci dalle forme di distribuzione </w:t>
      </w:r>
      <w:r w:rsidR="004C5AE2" w:rsidRPr="004C5AE2">
        <w:rPr>
          <w:rFonts w:ascii="Century Gothic" w:hAnsi="Century Gothic"/>
          <w:i/>
          <w:sz w:val="24"/>
          <w:szCs w:val="24"/>
        </w:rPr>
        <w:t>low cost</w:t>
      </w:r>
      <w:r w:rsidR="004C5AE2">
        <w:rPr>
          <w:rFonts w:ascii="Century Gothic" w:hAnsi="Century Gothic"/>
          <w:sz w:val="24"/>
          <w:szCs w:val="24"/>
        </w:rPr>
        <w:t>.</w:t>
      </w:r>
    </w:p>
    <w:p w:rsidR="004C5AE2" w:rsidRDefault="004C5AE2" w:rsidP="000907CC">
      <w:pPr>
        <w:spacing w:after="0" w:line="280" w:lineRule="exact"/>
        <w:jc w:val="both"/>
        <w:rPr>
          <w:rFonts w:ascii="Century Gothic" w:hAnsi="Century Gothic"/>
          <w:sz w:val="24"/>
          <w:szCs w:val="24"/>
        </w:rPr>
      </w:pPr>
    </w:p>
    <w:p w:rsidR="0084787E" w:rsidRDefault="008A2711" w:rsidP="000907CC">
      <w:pPr>
        <w:spacing w:after="0" w:line="280" w:lineRule="exact"/>
        <w:jc w:val="both"/>
        <w:rPr>
          <w:rFonts w:ascii="Century Gothic" w:hAnsi="Century Gothic"/>
          <w:sz w:val="24"/>
          <w:szCs w:val="24"/>
        </w:rPr>
      </w:pPr>
      <w:r>
        <w:rPr>
          <w:rFonts w:ascii="Century Gothic" w:hAnsi="Century Gothic"/>
          <w:sz w:val="24"/>
          <w:szCs w:val="24"/>
        </w:rPr>
        <w:t>Dobbiamo riprenderci ciò che è nostro: la centralità nella relazione tra Compagnia e Cliente</w:t>
      </w:r>
      <w:r w:rsidR="00952EB4">
        <w:rPr>
          <w:rFonts w:ascii="Century Gothic" w:hAnsi="Century Gothic"/>
          <w:sz w:val="24"/>
          <w:szCs w:val="24"/>
        </w:rPr>
        <w:t xml:space="preserve">, </w:t>
      </w:r>
      <w:r w:rsidR="0063167E">
        <w:rPr>
          <w:rFonts w:ascii="Century Gothic" w:hAnsi="Century Gothic"/>
          <w:sz w:val="24"/>
          <w:szCs w:val="24"/>
        </w:rPr>
        <w:t xml:space="preserve">fondata sulla nostra professionalità, sulla nostra </w:t>
      </w:r>
      <w:r w:rsidR="00952EB4">
        <w:rPr>
          <w:rFonts w:ascii="Century Gothic" w:hAnsi="Century Gothic"/>
          <w:sz w:val="24"/>
          <w:szCs w:val="24"/>
        </w:rPr>
        <w:t>capacità di essere attrattivi, nei confronti del cliente, sotto l’aspetto consulenziale. Per fare questo, dobbiamo abbandonare i timori reverenziali nei confronti di chi non gratifica, non riconosce o addirit</w:t>
      </w:r>
      <w:r w:rsidR="0063167E">
        <w:rPr>
          <w:rFonts w:ascii="Century Gothic" w:hAnsi="Century Gothic"/>
          <w:sz w:val="24"/>
          <w:szCs w:val="24"/>
        </w:rPr>
        <w:t>tura ostacola la nostra evoluzione</w:t>
      </w:r>
      <w:r w:rsidR="00952EB4">
        <w:rPr>
          <w:rFonts w:ascii="Century Gothic" w:hAnsi="Century Gothic"/>
          <w:sz w:val="24"/>
          <w:szCs w:val="24"/>
        </w:rPr>
        <w:t xml:space="preserve"> professionale. </w:t>
      </w:r>
      <w:r w:rsidR="0063167E">
        <w:rPr>
          <w:rFonts w:ascii="Century Gothic" w:hAnsi="Century Gothic"/>
          <w:sz w:val="24"/>
          <w:szCs w:val="24"/>
        </w:rPr>
        <w:t>Per coloro che si riconoscono nel Sindacato Nazionale Agenti, l’addetto di un call center non sarà mai “</w:t>
      </w:r>
      <w:r w:rsidR="0063167E" w:rsidRPr="0063167E">
        <w:rPr>
          <w:rFonts w:ascii="Century Gothic" w:hAnsi="Century Gothic"/>
          <w:sz w:val="24"/>
          <w:szCs w:val="24"/>
        </w:rPr>
        <w:t>un vero consulente assicurativo pronto a gestire un proprio portafoglio clienti</w:t>
      </w:r>
      <w:r w:rsidR="0063167E">
        <w:rPr>
          <w:rFonts w:ascii="Century Gothic" w:hAnsi="Century Gothic"/>
          <w:sz w:val="24"/>
          <w:szCs w:val="24"/>
        </w:rPr>
        <w:t xml:space="preserve">” </w:t>
      </w:r>
      <w:r w:rsidR="0063167E" w:rsidRPr="0063167E">
        <w:rPr>
          <w:rFonts w:ascii="Century Gothic" w:hAnsi="Century Gothic"/>
          <w:i/>
          <w:sz w:val="16"/>
          <w:szCs w:val="16"/>
        </w:rPr>
        <w:t>(cit. Relazione del Presidente ANIA Minucci, pag. 19, assemblea 2014, Roma 1 luglio</w:t>
      </w:r>
      <w:r w:rsidR="0063167E">
        <w:rPr>
          <w:rFonts w:ascii="Century Gothic" w:hAnsi="Century Gothic"/>
          <w:i/>
          <w:sz w:val="16"/>
          <w:szCs w:val="16"/>
        </w:rPr>
        <w:t>: “non è lontano il tempo in cui l’addetto al call center si trasformerà in un vero consulente assicurativo, pronto a gestire un proprio portafoglio clienti”</w:t>
      </w:r>
      <w:r w:rsidR="0063167E" w:rsidRPr="0063167E">
        <w:rPr>
          <w:rFonts w:ascii="Century Gothic" w:hAnsi="Century Gothic"/>
          <w:i/>
          <w:sz w:val="16"/>
          <w:szCs w:val="16"/>
        </w:rPr>
        <w:t>)</w:t>
      </w:r>
      <w:r w:rsidR="0063167E">
        <w:rPr>
          <w:rFonts w:ascii="Century Gothic" w:hAnsi="Century Gothic"/>
          <w:sz w:val="24"/>
          <w:szCs w:val="24"/>
        </w:rPr>
        <w:t>.</w:t>
      </w:r>
    </w:p>
    <w:p w:rsidR="0063167E" w:rsidRDefault="0063167E" w:rsidP="000907CC">
      <w:pPr>
        <w:spacing w:after="0" w:line="280" w:lineRule="exact"/>
        <w:jc w:val="both"/>
        <w:rPr>
          <w:rFonts w:ascii="Century Gothic" w:hAnsi="Century Gothic"/>
          <w:sz w:val="24"/>
          <w:szCs w:val="24"/>
        </w:rPr>
      </w:pPr>
    </w:p>
    <w:p w:rsidR="00FC4A6B" w:rsidRDefault="0063167E" w:rsidP="000907CC">
      <w:pPr>
        <w:spacing w:after="0" w:line="280" w:lineRule="exact"/>
        <w:jc w:val="both"/>
        <w:rPr>
          <w:rFonts w:ascii="Century Gothic" w:hAnsi="Century Gothic"/>
          <w:sz w:val="24"/>
          <w:szCs w:val="24"/>
        </w:rPr>
      </w:pPr>
      <w:r>
        <w:rPr>
          <w:rFonts w:ascii="Century Gothic" w:hAnsi="Century Gothic"/>
          <w:sz w:val="24"/>
          <w:szCs w:val="24"/>
        </w:rPr>
        <w:t>E’ per questo che</w:t>
      </w:r>
      <w:r w:rsidR="0084787E">
        <w:rPr>
          <w:rFonts w:ascii="Century Gothic" w:hAnsi="Century Gothic"/>
          <w:sz w:val="24"/>
          <w:szCs w:val="24"/>
        </w:rPr>
        <w:t xml:space="preserve"> il Sindacato </w:t>
      </w:r>
      <w:r w:rsidR="006441B2">
        <w:rPr>
          <w:rFonts w:ascii="Century Gothic" w:hAnsi="Century Gothic"/>
          <w:sz w:val="24"/>
          <w:szCs w:val="24"/>
        </w:rPr>
        <w:t xml:space="preserve">ha perseguito e </w:t>
      </w:r>
      <w:r w:rsidR="00D72BE3">
        <w:rPr>
          <w:rFonts w:ascii="Century Gothic" w:hAnsi="Century Gothic"/>
          <w:sz w:val="24"/>
          <w:szCs w:val="24"/>
        </w:rPr>
        <w:t>persegue l’</w:t>
      </w:r>
      <w:r w:rsidR="0084787E">
        <w:rPr>
          <w:rFonts w:ascii="Century Gothic" w:hAnsi="Century Gothic"/>
          <w:sz w:val="24"/>
          <w:szCs w:val="24"/>
        </w:rPr>
        <w:t>amplia</w:t>
      </w:r>
      <w:r w:rsidR="00D72BE3">
        <w:rPr>
          <w:rFonts w:ascii="Century Gothic" w:hAnsi="Century Gothic"/>
          <w:sz w:val="24"/>
          <w:szCs w:val="24"/>
        </w:rPr>
        <w:t>mento</w:t>
      </w:r>
      <w:r w:rsidR="0084787E">
        <w:rPr>
          <w:rFonts w:ascii="Century Gothic" w:hAnsi="Century Gothic"/>
          <w:sz w:val="24"/>
          <w:szCs w:val="24"/>
        </w:rPr>
        <w:t xml:space="preserve"> </w:t>
      </w:r>
      <w:r w:rsidR="00D72BE3">
        <w:rPr>
          <w:rFonts w:ascii="Century Gothic" w:hAnsi="Century Gothic"/>
          <w:sz w:val="24"/>
          <w:szCs w:val="24"/>
        </w:rPr>
        <w:t>de</w:t>
      </w:r>
      <w:r w:rsidR="0084787E">
        <w:rPr>
          <w:rFonts w:ascii="Century Gothic" w:hAnsi="Century Gothic"/>
          <w:sz w:val="24"/>
          <w:szCs w:val="24"/>
        </w:rPr>
        <w:t xml:space="preserve">l grado di </w:t>
      </w:r>
      <w:r w:rsidR="0084787E" w:rsidRPr="00D72BE3">
        <w:rPr>
          <w:rFonts w:ascii="Century Gothic" w:hAnsi="Century Gothic"/>
          <w:b/>
          <w:sz w:val="24"/>
          <w:szCs w:val="24"/>
        </w:rPr>
        <w:t>libertà professionale degli Agenti</w:t>
      </w:r>
      <w:r w:rsidR="0084787E">
        <w:rPr>
          <w:rFonts w:ascii="Century Gothic" w:hAnsi="Century Gothic"/>
          <w:sz w:val="24"/>
          <w:szCs w:val="24"/>
        </w:rPr>
        <w:t xml:space="preserve">, </w:t>
      </w:r>
      <w:r>
        <w:rPr>
          <w:rFonts w:ascii="Century Gothic" w:hAnsi="Century Gothic"/>
          <w:sz w:val="24"/>
          <w:szCs w:val="24"/>
        </w:rPr>
        <w:t>senza</w:t>
      </w:r>
      <w:r w:rsidR="0084787E">
        <w:rPr>
          <w:rFonts w:ascii="Century Gothic" w:hAnsi="Century Gothic"/>
          <w:sz w:val="24"/>
          <w:szCs w:val="24"/>
        </w:rPr>
        <w:t xml:space="preserve"> tentennamenti o ripensamenti. </w:t>
      </w:r>
      <w:r>
        <w:rPr>
          <w:rFonts w:ascii="Century Gothic" w:hAnsi="Century Gothic"/>
          <w:sz w:val="24"/>
          <w:szCs w:val="24"/>
        </w:rPr>
        <w:t>Ed è a tale scopo che</w:t>
      </w:r>
      <w:r w:rsidR="00D72BE3">
        <w:rPr>
          <w:rFonts w:ascii="Century Gothic" w:hAnsi="Century Gothic"/>
          <w:sz w:val="24"/>
          <w:szCs w:val="24"/>
        </w:rPr>
        <w:t>, con convinzione, abbiamo a suo tempo inserito</w:t>
      </w:r>
      <w:r>
        <w:rPr>
          <w:rFonts w:ascii="Century Gothic" w:hAnsi="Century Gothic"/>
          <w:sz w:val="24"/>
          <w:szCs w:val="24"/>
        </w:rPr>
        <w:t xml:space="preserve"> </w:t>
      </w:r>
      <w:r w:rsidR="00D72BE3">
        <w:rPr>
          <w:rFonts w:ascii="Century Gothic" w:hAnsi="Century Gothic"/>
          <w:sz w:val="24"/>
          <w:szCs w:val="24"/>
        </w:rPr>
        <w:t>n</w:t>
      </w:r>
      <w:r>
        <w:rPr>
          <w:rFonts w:ascii="Century Gothic" w:hAnsi="Century Gothic"/>
          <w:sz w:val="24"/>
          <w:szCs w:val="24"/>
        </w:rPr>
        <w:t>el nostro programma elettorale</w:t>
      </w:r>
      <w:r w:rsidR="00D72BE3">
        <w:rPr>
          <w:rFonts w:ascii="Century Gothic" w:hAnsi="Century Gothic"/>
          <w:sz w:val="24"/>
          <w:szCs w:val="24"/>
        </w:rPr>
        <w:t xml:space="preserve"> l’obiettivo di ottenere, per via legislativa, una facoltà che appariva, ormai da tempo, pressochè irraggiungibile: </w:t>
      </w:r>
      <w:r w:rsidR="0084787E">
        <w:rPr>
          <w:rFonts w:ascii="Century Gothic" w:hAnsi="Century Gothic"/>
          <w:sz w:val="24"/>
          <w:szCs w:val="24"/>
        </w:rPr>
        <w:t>la libera collaborazione tra gli Intermediari.</w:t>
      </w:r>
      <w:r w:rsidR="00D72BE3">
        <w:rPr>
          <w:rFonts w:ascii="Century Gothic" w:hAnsi="Century Gothic"/>
          <w:sz w:val="24"/>
          <w:szCs w:val="24"/>
        </w:rPr>
        <w:t xml:space="preserve"> Obiettivo che si è concretizzato con la Legge “Fioroni-Vicari” (L. 221/2012) nel dicembre 2012 e che ha permesso, a migliaia di Intermediari di tutta Italia, di mantenere </w:t>
      </w:r>
      <w:r w:rsidR="006F18D7">
        <w:rPr>
          <w:rFonts w:ascii="Century Gothic" w:hAnsi="Century Gothic"/>
          <w:sz w:val="24"/>
          <w:szCs w:val="24"/>
        </w:rPr>
        <w:t>e</w:t>
      </w:r>
      <w:r w:rsidR="00D72BE3">
        <w:rPr>
          <w:rFonts w:ascii="Century Gothic" w:hAnsi="Century Gothic"/>
          <w:sz w:val="24"/>
          <w:szCs w:val="24"/>
        </w:rPr>
        <w:t xml:space="preserve">d acquisire clientela considerata poco appetibile per l’Impresa, ma a volte fondamentale per la tenuta economica dell’Agenzia. </w:t>
      </w:r>
    </w:p>
    <w:p w:rsidR="00FC4A6B" w:rsidRDefault="00FC4A6B" w:rsidP="000907CC">
      <w:pPr>
        <w:spacing w:after="0" w:line="280" w:lineRule="exact"/>
        <w:jc w:val="both"/>
        <w:rPr>
          <w:rFonts w:ascii="Century Gothic" w:hAnsi="Century Gothic"/>
          <w:sz w:val="24"/>
          <w:szCs w:val="24"/>
        </w:rPr>
      </w:pPr>
    </w:p>
    <w:p w:rsidR="00FC4A6B" w:rsidRDefault="00FC4A6B" w:rsidP="000907CC">
      <w:pPr>
        <w:spacing w:after="0" w:line="280" w:lineRule="exact"/>
        <w:jc w:val="both"/>
        <w:rPr>
          <w:rFonts w:ascii="Century Gothic" w:hAnsi="Century Gothic"/>
          <w:sz w:val="24"/>
          <w:szCs w:val="24"/>
        </w:rPr>
      </w:pPr>
      <w:r>
        <w:rPr>
          <w:rFonts w:ascii="Century Gothic" w:hAnsi="Century Gothic"/>
          <w:sz w:val="24"/>
          <w:szCs w:val="24"/>
        </w:rPr>
        <w:t xml:space="preserve">Siamo riusciti nell’intento, </w:t>
      </w:r>
      <w:r w:rsidR="008E7E39">
        <w:rPr>
          <w:rFonts w:ascii="Century Gothic" w:hAnsi="Century Gothic"/>
          <w:sz w:val="24"/>
          <w:szCs w:val="24"/>
        </w:rPr>
        <w:t>grazie</w:t>
      </w:r>
      <w:r w:rsidR="006F18D7">
        <w:rPr>
          <w:rFonts w:ascii="Century Gothic" w:hAnsi="Century Gothic"/>
          <w:sz w:val="24"/>
          <w:szCs w:val="24"/>
        </w:rPr>
        <w:t xml:space="preserve"> anche</w:t>
      </w:r>
      <w:r w:rsidR="008E7E39">
        <w:rPr>
          <w:rFonts w:ascii="Century Gothic" w:hAnsi="Century Gothic"/>
          <w:sz w:val="24"/>
          <w:szCs w:val="24"/>
        </w:rPr>
        <w:t xml:space="preserve"> al</w:t>
      </w:r>
      <w:r>
        <w:rPr>
          <w:rFonts w:ascii="Century Gothic" w:hAnsi="Century Gothic"/>
          <w:sz w:val="24"/>
          <w:szCs w:val="24"/>
        </w:rPr>
        <w:t>la coerenza politica e</w:t>
      </w:r>
      <w:r w:rsidR="008E7E39">
        <w:rPr>
          <w:rFonts w:ascii="Century Gothic" w:hAnsi="Century Gothic"/>
          <w:sz w:val="24"/>
          <w:szCs w:val="24"/>
        </w:rPr>
        <w:t>d</w:t>
      </w:r>
      <w:r>
        <w:rPr>
          <w:rFonts w:ascii="Century Gothic" w:hAnsi="Century Gothic"/>
          <w:sz w:val="24"/>
          <w:szCs w:val="24"/>
        </w:rPr>
        <w:t xml:space="preserve"> </w:t>
      </w:r>
      <w:r w:rsidR="008E7E39">
        <w:rPr>
          <w:rFonts w:ascii="Century Gothic" w:hAnsi="Century Gothic"/>
          <w:sz w:val="24"/>
          <w:szCs w:val="24"/>
        </w:rPr>
        <w:t>al</w:t>
      </w:r>
      <w:r>
        <w:rPr>
          <w:rFonts w:ascii="Century Gothic" w:hAnsi="Century Gothic"/>
          <w:sz w:val="24"/>
          <w:szCs w:val="24"/>
        </w:rPr>
        <w:t>la determinazione di un Esecutivo Nazionale che si è messo in gioco, senza timore, attuando una linea d’azione chiara, trasparente e decisa.</w:t>
      </w:r>
    </w:p>
    <w:p w:rsidR="006A1254" w:rsidRDefault="008E7E39" w:rsidP="000907CC">
      <w:pPr>
        <w:spacing w:after="0" w:line="280" w:lineRule="exact"/>
        <w:jc w:val="both"/>
        <w:rPr>
          <w:rFonts w:ascii="Century Gothic" w:hAnsi="Century Gothic"/>
          <w:sz w:val="24"/>
          <w:szCs w:val="24"/>
        </w:rPr>
      </w:pPr>
      <w:r>
        <w:rPr>
          <w:rFonts w:ascii="Century Gothic" w:hAnsi="Century Gothic"/>
          <w:sz w:val="24"/>
          <w:szCs w:val="24"/>
        </w:rPr>
        <w:t>In un’unica Legge: la libertà di col</w:t>
      </w:r>
      <w:r w:rsidR="00730B70">
        <w:rPr>
          <w:rFonts w:ascii="Century Gothic" w:hAnsi="Century Gothic"/>
          <w:sz w:val="24"/>
          <w:szCs w:val="24"/>
        </w:rPr>
        <w:t xml:space="preserve">laborare, </w:t>
      </w:r>
      <w:r>
        <w:rPr>
          <w:rFonts w:ascii="Century Gothic" w:hAnsi="Century Gothic"/>
          <w:sz w:val="24"/>
          <w:szCs w:val="24"/>
        </w:rPr>
        <w:t>la piattaforma tecnologica comune</w:t>
      </w:r>
      <w:r w:rsidR="00FC42A3">
        <w:rPr>
          <w:rFonts w:ascii="Century Gothic" w:hAnsi="Century Gothic"/>
          <w:sz w:val="24"/>
          <w:szCs w:val="24"/>
        </w:rPr>
        <w:t xml:space="preserve"> (ad oggi ancora un’ipotesi)</w:t>
      </w:r>
      <w:r>
        <w:rPr>
          <w:rFonts w:ascii="Century Gothic" w:hAnsi="Century Gothic"/>
          <w:sz w:val="24"/>
          <w:szCs w:val="24"/>
        </w:rPr>
        <w:t xml:space="preserve"> e la semplificazione burocratica; nonché una dichiarazione di intenti, che suona come un </w:t>
      </w:r>
      <w:r w:rsidR="00C8030D">
        <w:rPr>
          <w:rFonts w:ascii="Century Gothic" w:hAnsi="Century Gothic"/>
          <w:sz w:val="24"/>
          <w:szCs w:val="24"/>
        </w:rPr>
        <w:t>monito a tutto il settore: “</w:t>
      </w:r>
      <w:r w:rsidR="00C8030D" w:rsidRPr="00C8030D">
        <w:rPr>
          <w:rFonts w:ascii="Century Gothic" w:hAnsi="Century Gothic"/>
          <w:i/>
          <w:sz w:val="24"/>
          <w:szCs w:val="24"/>
        </w:rPr>
        <w:t>al fine di favorire il superamento dell’attuale segmentazione del mercato assicurativo e di accrescere il grado di libertà dei diversi operatori</w:t>
      </w:r>
      <w:r w:rsidR="00C8030D">
        <w:rPr>
          <w:rFonts w:ascii="Century Gothic" w:hAnsi="Century Gothic"/>
          <w:sz w:val="24"/>
          <w:szCs w:val="24"/>
        </w:rPr>
        <w:t xml:space="preserve">” </w:t>
      </w:r>
      <w:r w:rsidR="00C8030D" w:rsidRPr="00C8030D">
        <w:rPr>
          <w:rFonts w:ascii="Century Gothic" w:hAnsi="Century Gothic"/>
          <w:i/>
          <w:sz w:val="16"/>
          <w:szCs w:val="16"/>
        </w:rPr>
        <w:t>(Art.22 c.10 L.221/2012)</w:t>
      </w:r>
      <w:r w:rsidR="004C5AE2">
        <w:rPr>
          <w:rFonts w:ascii="Century Gothic" w:hAnsi="Century Gothic"/>
          <w:sz w:val="24"/>
          <w:szCs w:val="24"/>
        </w:rPr>
        <w:t xml:space="preserve"> </w:t>
      </w:r>
    </w:p>
    <w:p w:rsidR="00FC42A3" w:rsidRDefault="00CC493D" w:rsidP="000907CC">
      <w:pPr>
        <w:spacing w:after="0" w:line="280" w:lineRule="exact"/>
        <w:jc w:val="both"/>
        <w:rPr>
          <w:rFonts w:ascii="Century Gothic" w:hAnsi="Century Gothic"/>
          <w:sz w:val="24"/>
          <w:szCs w:val="24"/>
        </w:rPr>
      </w:pPr>
      <w:r>
        <w:rPr>
          <w:rFonts w:ascii="Century Gothic" w:hAnsi="Century Gothic"/>
          <w:sz w:val="24"/>
          <w:szCs w:val="24"/>
        </w:rPr>
        <w:t>Grande, storico risultato, in grado di modificare le prospettive di tenuta di un modello agenziale che ormai segna</w:t>
      </w:r>
      <w:r w:rsidR="00FC42A3">
        <w:rPr>
          <w:rFonts w:ascii="Century Gothic" w:hAnsi="Century Gothic"/>
          <w:sz w:val="24"/>
          <w:szCs w:val="24"/>
        </w:rPr>
        <w:t>va</w:t>
      </w:r>
      <w:r>
        <w:rPr>
          <w:rFonts w:ascii="Century Gothic" w:hAnsi="Century Gothic"/>
          <w:sz w:val="24"/>
          <w:szCs w:val="24"/>
        </w:rPr>
        <w:t xml:space="preserve"> il passo, davanti alle </w:t>
      </w:r>
      <w:r w:rsidR="00C16B13">
        <w:rPr>
          <w:rFonts w:ascii="Century Gothic" w:hAnsi="Century Gothic"/>
          <w:sz w:val="24"/>
          <w:szCs w:val="24"/>
        </w:rPr>
        <w:t xml:space="preserve">grandi sfide che </w:t>
      </w:r>
      <w:r w:rsidR="00FC42A3">
        <w:rPr>
          <w:rFonts w:ascii="Century Gothic" w:hAnsi="Century Gothic"/>
          <w:sz w:val="24"/>
          <w:szCs w:val="24"/>
        </w:rPr>
        <w:t xml:space="preserve">il tempo </w:t>
      </w:r>
      <w:r w:rsidR="00C16B13">
        <w:rPr>
          <w:rFonts w:ascii="Century Gothic" w:hAnsi="Century Gothic"/>
          <w:sz w:val="24"/>
          <w:szCs w:val="24"/>
        </w:rPr>
        <w:t xml:space="preserve">impone. </w:t>
      </w:r>
    </w:p>
    <w:p w:rsidR="00FC42A3" w:rsidRDefault="00FC42A3" w:rsidP="000907CC">
      <w:pPr>
        <w:spacing w:after="0" w:line="280" w:lineRule="exact"/>
        <w:jc w:val="both"/>
        <w:rPr>
          <w:rFonts w:ascii="Century Gothic" w:hAnsi="Century Gothic"/>
          <w:sz w:val="24"/>
          <w:szCs w:val="24"/>
        </w:rPr>
      </w:pPr>
    </w:p>
    <w:p w:rsidR="00C16B13" w:rsidRDefault="00C16B13" w:rsidP="000907CC">
      <w:pPr>
        <w:spacing w:after="0" w:line="280" w:lineRule="exact"/>
        <w:jc w:val="both"/>
        <w:rPr>
          <w:rFonts w:ascii="Century Gothic" w:hAnsi="Century Gothic"/>
          <w:sz w:val="24"/>
          <w:szCs w:val="24"/>
        </w:rPr>
      </w:pPr>
      <w:r>
        <w:rPr>
          <w:rFonts w:ascii="Century Gothic" w:hAnsi="Century Gothic"/>
          <w:sz w:val="24"/>
          <w:szCs w:val="24"/>
        </w:rPr>
        <w:t xml:space="preserve">Ma non è certamente l’unico obiettivo che questa squadra di governo ha proposto al Congresso </w:t>
      </w:r>
      <w:r w:rsidR="005423D4">
        <w:rPr>
          <w:rFonts w:ascii="Century Gothic" w:hAnsi="Century Gothic"/>
          <w:sz w:val="24"/>
          <w:szCs w:val="24"/>
        </w:rPr>
        <w:t>due anni e mezzo fa</w:t>
      </w:r>
      <w:r>
        <w:rPr>
          <w:rFonts w:ascii="Century Gothic" w:hAnsi="Century Gothic"/>
          <w:sz w:val="24"/>
          <w:szCs w:val="24"/>
        </w:rPr>
        <w:t xml:space="preserve"> attraverso il suo </w:t>
      </w:r>
      <w:r w:rsidRPr="0068472F">
        <w:rPr>
          <w:rFonts w:ascii="Century Gothic" w:hAnsi="Century Gothic"/>
          <w:b/>
          <w:sz w:val="24"/>
          <w:szCs w:val="24"/>
        </w:rPr>
        <w:t>programma elettorale</w:t>
      </w:r>
      <w:r w:rsidR="005423D4">
        <w:rPr>
          <w:rFonts w:ascii="Century Gothic" w:hAnsi="Century Gothic"/>
          <w:sz w:val="24"/>
          <w:szCs w:val="24"/>
        </w:rPr>
        <w:t xml:space="preserve"> e che ha conseguito</w:t>
      </w:r>
      <w:r>
        <w:rPr>
          <w:rFonts w:ascii="Century Gothic" w:hAnsi="Century Gothic"/>
          <w:sz w:val="24"/>
          <w:szCs w:val="24"/>
        </w:rPr>
        <w:t>.</w:t>
      </w:r>
    </w:p>
    <w:p w:rsidR="00C16B13" w:rsidRDefault="00C16B13" w:rsidP="000907CC">
      <w:pPr>
        <w:spacing w:after="0" w:line="280" w:lineRule="exact"/>
        <w:jc w:val="both"/>
        <w:rPr>
          <w:rFonts w:ascii="Century Gothic" w:hAnsi="Century Gothic"/>
          <w:sz w:val="24"/>
          <w:szCs w:val="24"/>
        </w:rPr>
      </w:pPr>
    </w:p>
    <w:p w:rsidR="00DB1382" w:rsidRDefault="00DB1382" w:rsidP="000907CC">
      <w:pPr>
        <w:spacing w:after="0" w:line="280" w:lineRule="exact"/>
        <w:jc w:val="both"/>
        <w:rPr>
          <w:rFonts w:ascii="Century Gothic" w:hAnsi="Century Gothic"/>
          <w:sz w:val="24"/>
          <w:szCs w:val="24"/>
        </w:rPr>
      </w:pPr>
      <w:r>
        <w:rPr>
          <w:rFonts w:ascii="Century Gothic" w:hAnsi="Century Gothic"/>
          <w:sz w:val="24"/>
          <w:szCs w:val="24"/>
        </w:rPr>
        <w:t>La ripresa di un’efficace azione d</w:t>
      </w:r>
      <w:r w:rsidR="005423D4">
        <w:rPr>
          <w:rFonts w:ascii="Century Gothic" w:hAnsi="Century Gothic"/>
          <w:sz w:val="24"/>
          <w:szCs w:val="24"/>
        </w:rPr>
        <w:t>iploma</w:t>
      </w:r>
      <w:r>
        <w:rPr>
          <w:rFonts w:ascii="Century Gothic" w:hAnsi="Century Gothic"/>
          <w:sz w:val="24"/>
          <w:szCs w:val="24"/>
        </w:rPr>
        <w:t>tica</w:t>
      </w:r>
      <w:r w:rsidR="005423D4">
        <w:rPr>
          <w:rFonts w:ascii="Century Gothic" w:hAnsi="Century Gothic"/>
          <w:sz w:val="24"/>
          <w:szCs w:val="24"/>
        </w:rPr>
        <w:t xml:space="preserve">, al primo posto, a livello istituzionale, politico e nel campo delle relazioni industriali; la ricerca di nuove sinergie nel rapporto con i GAA; il miglioramento del grado di efficienza della struttura sindacale, combinato ad una seria e duratura </w:t>
      </w:r>
      <w:r w:rsidR="005423D4" w:rsidRPr="005423D4">
        <w:rPr>
          <w:rFonts w:ascii="Century Gothic" w:hAnsi="Century Gothic"/>
          <w:i/>
          <w:sz w:val="24"/>
          <w:szCs w:val="24"/>
        </w:rPr>
        <w:t>spending review</w:t>
      </w:r>
      <w:r>
        <w:rPr>
          <w:rFonts w:ascii="Century Gothic" w:hAnsi="Century Gothic"/>
          <w:i/>
          <w:sz w:val="24"/>
          <w:szCs w:val="24"/>
        </w:rPr>
        <w:t xml:space="preserve"> </w:t>
      </w:r>
      <w:r w:rsidRPr="00DB1382">
        <w:rPr>
          <w:rFonts w:ascii="Century Gothic" w:hAnsi="Century Gothic"/>
          <w:sz w:val="24"/>
          <w:szCs w:val="24"/>
        </w:rPr>
        <w:t>che ha permesso il riequilibrio del bilancio del sindacato</w:t>
      </w:r>
      <w:r w:rsidR="005423D4">
        <w:rPr>
          <w:rFonts w:ascii="Century Gothic" w:hAnsi="Century Gothic"/>
          <w:i/>
          <w:sz w:val="24"/>
          <w:szCs w:val="24"/>
        </w:rPr>
        <w:t>;</w:t>
      </w:r>
      <w:r w:rsidR="005423D4">
        <w:rPr>
          <w:rFonts w:ascii="Century Gothic" w:hAnsi="Century Gothic"/>
          <w:sz w:val="24"/>
          <w:szCs w:val="24"/>
        </w:rPr>
        <w:t xml:space="preserve"> la ripresa del confronto con le Organizzazioni sindacali dei nostri dipendenti; la trasparenza degli atti</w:t>
      </w:r>
      <w:r>
        <w:rPr>
          <w:rFonts w:ascii="Century Gothic" w:hAnsi="Century Gothic"/>
          <w:sz w:val="24"/>
          <w:szCs w:val="24"/>
        </w:rPr>
        <w:t xml:space="preserve"> con loro pubblicazione nell’area riservata del sito istituzionale accessibile a tutti gli iscritti</w:t>
      </w:r>
      <w:r w:rsidR="005423D4">
        <w:rPr>
          <w:rFonts w:ascii="Century Gothic" w:hAnsi="Century Gothic"/>
          <w:sz w:val="24"/>
          <w:szCs w:val="24"/>
        </w:rPr>
        <w:t>; una nuova strategia per il Mezzogiorno</w:t>
      </w:r>
      <w:r>
        <w:rPr>
          <w:rFonts w:ascii="Century Gothic" w:hAnsi="Century Gothic"/>
          <w:sz w:val="24"/>
          <w:szCs w:val="24"/>
        </w:rPr>
        <w:t xml:space="preserve">; la stretta collaborazione con le Rappresentanze dei brokers per una </w:t>
      </w:r>
      <w:r>
        <w:rPr>
          <w:rFonts w:ascii="Century Gothic" w:hAnsi="Century Gothic"/>
          <w:sz w:val="24"/>
          <w:szCs w:val="24"/>
        </w:rPr>
        <w:lastRenderedPageBreak/>
        <w:t xml:space="preserve">condivisa azione in sede europea, che già ha prodotti i primi risultati; la rimozione delle discriminazioni tra Agenti mono e plurimandatari e delle clausole di fidelizzazione che limitano ed ostacolano la libertà professionale degli Agenti; la </w:t>
      </w:r>
      <w:r w:rsidR="00F00D47">
        <w:rPr>
          <w:rFonts w:ascii="Century Gothic" w:hAnsi="Century Gothic"/>
          <w:sz w:val="24"/>
          <w:szCs w:val="24"/>
        </w:rPr>
        <w:t>valorizzazione</w:t>
      </w:r>
      <w:r>
        <w:rPr>
          <w:rFonts w:ascii="Century Gothic" w:hAnsi="Century Gothic"/>
          <w:sz w:val="24"/>
          <w:szCs w:val="24"/>
        </w:rPr>
        <w:t xml:space="preserve"> d</w:t>
      </w:r>
      <w:r w:rsidR="00F00D47">
        <w:rPr>
          <w:rFonts w:ascii="Century Gothic" w:hAnsi="Century Gothic"/>
          <w:sz w:val="24"/>
          <w:szCs w:val="24"/>
        </w:rPr>
        <w:t xml:space="preserve">ella </w:t>
      </w:r>
      <w:r>
        <w:rPr>
          <w:rFonts w:ascii="Century Gothic" w:hAnsi="Century Gothic"/>
          <w:sz w:val="24"/>
          <w:szCs w:val="24"/>
        </w:rPr>
        <w:t xml:space="preserve">struttura dedicata anche allo sviluppo del business degli Agenti (Snas srl); </w:t>
      </w:r>
      <w:r w:rsidR="0068472F">
        <w:rPr>
          <w:rFonts w:ascii="Century Gothic" w:hAnsi="Century Gothic"/>
          <w:sz w:val="24"/>
          <w:szCs w:val="24"/>
        </w:rPr>
        <w:t xml:space="preserve">la messa in atto di programmi formativi anche di tipo manageriale, gestionale, tecnico e commerciale per contribuire all’evoluzione della Categoria verso livelli più elevati di consapevolezza e di capacità imprenditoriale; la diffusione di una più ampia conoscenza dei fatti che riguardano da vicino la nostra vita lavorativa, con utilizzo di nuove forme di comunicazione (si veda ad esempio l’esperienza snachannel, canale informativo divenuto in pochi mesi uno dei siti di riferimento dell’informazione assicurativa sul web); </w:t>
      </w:r>
      <w:r>
        <w:rPr>
          <w:rFonts w:ascii="Century Gothic" w:hAnsi="Century Gothic"/>
          <w:sz w:val="24"/>
          <w:szCs w:val="24"/>
        </w:rPr>
        <w:t>la difesa, prima di tutto e sopra tutto, dei principali diritti inviolabili della tutela collettiva; sono i punti sui quali vorremmo fosse richiamata l’</w:t>
      </w:r>
      <w:r w:rsidR="00660042">
        <w:rPr>
          <w:rFonts w:ascii="Century Gothic" w:hAnsi="Century Gothic"/>
          <w:sz w:val="24"/>
          <w:szCs w:val="24"/>
        </w:rPr>
        <w:t>attenzione</w:t>
      </w:r>
      <w:r>
        <w:rPr>
          <w:rFonts w:ascii="Century Gothic" w:hAnsi="Century Gothic"/>
          <w:sz w:val="24"/>
          <w:szCs w:val="24"/>
        </w:rPr>
        <w:t>, per l’obiettiva</w:t>
      </w:r>
      <w:r w:rsidR="00660042">
        <w:rPr>
          <w:rFonts w:ascii="Century Gothic" w:hAnsi="Century Gothic"/>
          <w:sz w:val="24"/>
          <w:szCs w:val="24"/>
        </w:rPr>
        <w:t>,</w:t>
      </w:r>
      <w:r>
        <w:rPr>
          <w:rFonts w:ascii="Century Gothic" w:hAnsi="Century Gothic"/>
          <w:sz w:val="24"/>
          <w:szCs w:val="24"/>
        </w:rPr>
        <w:t xml:space="preserve"> libera valutazione della </w:t>
      </w:r>
      <w:r w:rsidRPr="00660042">
        <w:rPr>
          <w:rFonts w:ascii="Century Gothic" w:hAnsi="Century Gothic"/>
          <w:b/>
          <w:sz w:val="24"/>
          <w:szCs w:val="24"/>
        </w:rPr>
        <w:t>coerenza</w:t>
      </w:r>
      <w:r>
        <w:rPr>
          <w:rFonts w:ascii="Century Gothic" w:hAnsi="Century Gothic"/>
          <w:sz w:val="24"/>
          <w:szCs w:val="24"/>
        </w:rPr>
        <w:t xml:space="preserve"> della linea politica attuata dall’Esecutivo Nazionale uscente, rispetto al programma elettorale a suo tempo votato dal Congresso.</w:t>
      </w:r>
    </w:p>
    <w:p w:rsidR="0068472F" w:rsidRDefault="0068472F" w:rsidP="000907CC">
      <w:pPr>
        <w:spacing w:after="0" w:line="280" w:lineRule="exact"/>
        <w:jc w:val="both"/>
        <w:rPr>
          <w:rFonts w:ascii="Century Gothic" w:hAnsi="Century Gothic"/>
          <w:sz w:val="24"/>
          <w:szCs w:val="24"/>
        </w:rPr>
      </w:pPr>
    </w:p>
    <w:p w:rsidR="0068472F" w:rsidRDefault="0068472F" w:rsidP="000907CC">
      <w:pPr>
        <w:spacing w:after="0" w:line="280" w:lineRule="exact"/>
        <w:jc w:val="both"/>
        <w:rPr>
          <w:rFonts w:ascii="Century Gothic" w:hAnsi="Century Gothic"/>
          <w:sz w:val="24"/>
          <w:szCs w:val="24"/>
        </w:rPr>
      </w:pPr>
      <w:r>
        <w:rPr>
          <w:rFonts w:ascii="Century Gothic" w:hAnsi="Century Gothic"/>
          <w:sz w:val="24"/>
          <w:szCs w:val="24"/>
        </w:rPr>
        <w:t>Perché l</w:t>
      </w:r>
      <w:r w:rsidR="000A5DE6">
        <w:rPr>
          <w:rFonts w:ascii="Century Gothic" w:hAnsi="Century Gothic"/>
          <w:sz w:val="24"/>
          <w:szCs w:val="24"/>
        </w:rPr>
        <w:t>a coerenza, era e rimane uno dei valori irrinunciabili sui quali basare l’azione dirigenziale di ogni Rappresentanza, a qualsiasi livello. Coerenza che ci auguriam</w:t>
      </w:r>
      <w:r w:rsidR="00A17510">
        <w:rPr>
          <w:rFonts w:ascii="Century Gothic" w:hAnsi="Century Gothic"/>
          <w:sz w:val="24"/>
          <w:szCs w:val="24"/>
        </w:rPr>
        <w:t>o</w:t>
      </w:r>
      <w:r w:rsidR="000A5DE6">
        <w:rPr>
          <w:rFonts w:ascii="Century Gothic" w:hAnsi="Century Gothic"/>
          <w:sz w:val="24"/>
          <w:szCs w:val="24"/>
        </w:rPr>
        <w:t xml:space="preserve"> rimarrà, anche per la nuova squadra di governo che scaturirà da questa Assise, l’unità di misura con la quale noi tutti </w:t>
      </w:r>
      <w:r w:rsidR="00A17510">
        <w:rPr>
          <w:rFonts w:ascii="Century Gothic" w:hAnsi="Century Gothic"/>
          <w:sz w:val="24"/>
          <w:szCs w:val="24"/>
        </w:rPr>
        <w:t>giudicheremo</w:t>
      </w:r>
      <w:r w:rsidR="000A5DE6">
        <w:rPr>
          <w:rFonts w:ascii="Century Gothic" w:hAnsi="Century Gothic"/>
          <w:sz w:val="24"/>
          <w:szCs w:val="24"/>
        </w:rPr>
        <w:t xml:space="preserve"> l’opera di chi sarà chiamato ad attuare la volontà congressuale.</w:t>
      </w:r>
    </w:p>
    <w:p w:rsidR="000A5DE6" w:rsidRDefault="000A5DE6" w:rsidP="000907CC">
      <w:pPr>
        <w:spacing w:after="0" w:line="280" w:lineRule="exact"/>
        <w:jc w:val="both"/>
        <w:rPr>
          <w:rFonts w:ascii="Century Gothic" w:hAnsi="Century Gothic"/>
          <w:sz w:val="24"/>
          <w:szCs w:val="24"/>
        </w:rPr>
      </w:pPr>
    </w:p>
    <w:p w:rsidR="0068472F" w:rsidRDefault="0068472F" w:rsidP="000907CC">
      <w:pPr>
        <w:spacing w:after="0" w:line="280" w:lineRule="exact"/>
        <w:jc w:val="both"/>
        <w:rPr>
          <w:rFonts w:ascii="Century Gothic" w:hAnsi="Century Gothic"/>
          <w:sz w:val="24"/>
          <w:szCs w:val="24"/>
        </w:rPr>
      </w:pPr>
      <w:r>
        <w:rPr>
          <w:rFonts w:ascii="Century Gothic" w:hAnsi="Century Gothic"/>
          <w:sz w:val="24"/>
          <w:szCs w:val="24"/>
        </w:rPr>
        <w:t>Uno specifico punto, a pagina 4 del programma elettorale approvato nel 2012,</w:t>
      </w:r>
      <w:r w:rsidR="001316D2">
        <w:rPr>
          <w:rFonts w:ascii="Century Gothic" w:hAnsi="Century Gothic"/>
          <w:sz w:val="24"/>
          <w:szCs w:val="24"/>
        </w:rPr>
        <w:t xml:space="preserve"> prevedeva altresì l’estensione del divieto di esclusiva al ramo vita. Come sapete, anche questo obiettivo è stato –seppure parzialmente- ottenuto, grazie alla sentenza </w:t>
      </w:r>
      <w:r w:rsidR="001316D2" w:rsidRPr="00B26DC4">
        <w:rPr>
          <w:rFonts w:ascii="Century Gothic" w:hAnsi="Century Gothic"/>
          <w:sz w:val="24"/>
          <w:szCs w:val="24"/>
        </w:rPr>
        <w:t>dell’</w:t>
      </w:r>
      <w:r w:rsidR="001316D2" w:rsidRPr="00B26DC4">
        <w:rPr>
          <w:rFonts w:ascii="Century Gothic" w:hAnsi="Century Gothic"/>
          <w:b/>
          <w:sz w:val="24"/>
          <w:szCs w:val="24"/>
        </w:rPr>
        <w:t>Autorità Garante della Concorrenza</w:t>
      </w:r>
      <w:r w:rsidR="001316D2">
        <w:rPr>
          <w:rFonts w:ascii="Century Gothic" w:hAnsi="Century Gothic"/>
          <w:sz w:val="24"/>
          <w:szCs w:val="24"/>
        </w:rPr>
        <w:t xml:space="preserve"> e del Mercato (</w:t>
      </w:r>
      <w:r w:rsidR="001316D2" w:rsidRPr="001316D2">
        <w:rPr>
          <w:rFonts w:ascii="Century Gothic" w:hAnsi="Century Gothic"/>
          <w:i/>
          <w:sz w:val="24"/>
          <w:szCs w:val="24"/>
        </w:rPr>
        <w:t>Antitrust</w:t>
      </w:r>
      <w:r w:rsidR="001316D2">
        <w:rPr>
          <w:rFonts w:ascii="Century Gothic" w:hAnsi="Century Gothic"/>
          <w:sz w:val="24"/>
          <w:szCs w:val="24"/>
        </w:rPr>
        <w:t>) che ha reso vincolanti gli impegni sottoscritti dalle Compagnie coinvolte nella nota istruttoria. Alcune Imprese si sono infatti impegnate a considerare sciolto ogni vincolo di esclusiva con gli Agenti, anche nel ramo vita.</w:t>
      </w:r>
    </w:p>
    <w:p w:rsidR="00B26DC4" w:rsidRDefault="00B26DC4" w:rsidP="000907CC">
      <w:pPr>
        <w:spacing w:after="0" w:line="280" w:lineRule="exact"/>
        <w:jc w:val="both"/>
        <w:rPr>
          <w:rFonts w:ascii="Century Gothic" w:hAnsi="Century Gothic"/>
          <w:sz w:val="24"/>
          <w:szCs w:val="24"/>
        </w:rPr>
      </w:pPr>
    </w:p>
    <w:p w:rsidR="00B26DC4" w:rsidRDefault="00B26DC4" w:rsidP="000907CC">
      <w:pPr>
        <w:spacing w:after="0" w:line="280" w:lineRule="exact"/>
        <w:jc w:val="both"/>
        <w:rPr>
          <w:rFonts w:ascii="Century Gothic" w:hAnsi="Century Gothic"/>
          <w:sz w:val="24"/>
          <w:szCs w:val="24"/>
        </w:rPr>
      </w:pPr>
      <w:r>
        <w:rPr>
          <w:rFonts w:ascii="Century Gothic" w:hAnsi="Century Gothic"/>
          <w:sz w:val="24"/>
          <w:szCs w:val="24"/>
        </w:rPr>
        <w:t>La determinazione con la quale sono state mantenute le posizioni durante le fasi più delicate dell’istruttoria Antitrust, ha permesso di superare, forse per sempre, le principali debolezze che da decenni caratterizzavano i rapporti tra Agenti ed Imprese. Ci riferiamo: alle disposizioni relative alla disciplina dell’esclusiva nei contratti agenziali e negli accordi integrativi aziendali, alle disposizioni relative all’informativa in caso di assunzione di altri Mandati, alla disciplina del subentro nei locali agenziali (cd. Patto trilatero/trilaterale), alle disposizioni relative all’operatività degli agenti in relazione agli strumenti hardware e software, alle disposizioni relative ai c/c separati agenziali, alle disposizioni riguardanti la disparità di trattamento anche provvigionale tra agenti mono e plurimandatari, alla di</w:t>
      </w:r>
      <w:r w:rsidR="003E4CE2">
        <w:rPr>
          <w:rFonts w:ascii="Century Gothic" w:hAnsi="Century Gothic"/>
          <w:sz w:val="24"/>
          <w:szCs w:val="24"/>
        </w:rPr>
        <w:t>sciplina delle utenze agenziali.</w:t>
      </w:r>
    </w:p>
    <w:p w:rsidR="003E4CE2" w:rsidRDefault="003E4CE2" w:rsidP="000907CC">
      <w:pPr>
        <w:spacing w:after="0" w:line="280" w:lineRule="exact"/>
        <w:jc w:val="both"/>
        <w:rPr>
          <w:rFonts w:ascii="Century Gothic" w:hAnsi="Century Gothic"/>
          <w:sz w:val="24"/>
          <w:szCs w:val="24"/>
        </w:rPr>
      </w:pPr>
    </w:p>
    <w:p w:rsidR="003E4CE2" w:rsidRDefault="003E4CE2" w:rsidP="000907CC">
      <w:pPr>
        <w:spacing w:after="0" w:line="280" w:lineRule="exact"/>
        <w:jc w:val="both"/>
        <w:rPr>
          <w:rFonts w:ascii="Century Gothic" w:hAnsi="Century Gothic"/>
          <w:sz w:val="24"/>
          <w:szCs w:val="24"/>
        </w:rPr>
      </w:pPr>
      <w:r>
        <w:rPr>
          <w:rFonts w:ascii="Century Gothic" w:hAnsi="Century Gothic"/>
          <w:sz w:val="24"/>
          <w:szCs w:val="24"/>
        </w:rPr>
        <w:t xml:space="preserve">Gli Agenti non sono mai riusciti per via negoziale, o concertativa, ad ottenere l’abbandono da parte delle Compagnie degli inaccettabili vincoli sopra elencati, che </w:t>
      </w:r>
      <w:r w:rsidR="00E87F48">
        <w:rPr>
          <w:rFonts w:ascii="Century Gothic" w:hAnsi="Century Gothic"/>
          <w:sz w:val="24"/>
          <w:szCs w:val="24"/>
        </w:rPr>
        <w:t xml:space="preserve">a </w:t>
      </w:r>
      <w:r>
        <w:rPr>
          <w:rFonts w:ascii="Century Gothic" w:hAnsi="Century Gothic"/>
          <w:sz w:val="24"/>
          <w:szCs w:val="24"/>
        </w:rPr>
        <w:t>tutt’</w:t>
      </w:r>
      <w:r w:rsidR="00E87F48">
        <w:rPr>
          <w:rFonts w:ascii="Century Gothic" w:hAnsi="Century Gothic"/>
          <w:sz w:val="24"/>
          <w:szCs w:val="24"/>
        </w:rPr>
        <w:t xml:space="preserve">oggi </w:t>
      </w:r>
      <w:r>
        <w:rPr>
          <w:rFonts w:ascii="Century Gothic" w:hAnsi="Century Gothic"/>
          <w:sz w:val="24"/>
          <w:szCs w:val="24"/>
        </w:rPr>
        <w:t>figurano ancora in migliaia di Mandati agenziali.</w:t>
      </w:r>
    </w:p>
    <w:p w:rsidR="003E4CE2" w:rsidRDefault="003E4CE2" w:rsidP="000907CC">
      <w:pPr>
        <w:spacing w:after="0" w:line="280" w:lineRule="exact"/>
        <w:jc w:val="both"/>
        <w:rPr>
          <w:rFonts w:ascii="Century Gothic" w:hAnsi="Century Gothic"/>
          <w:sz w:val="24"/>
          <w:szCs w:val="24"/>
        </w:rPr>
      </w:pPr>
    </w:p>
    <w:p w:rsidR="003E4CE2" w:rsidRDefault="003E4CE2" w:rsidP="000907CC">
      <w:pPr>
        <w:spacing w:after="0" w:line="280" w:lineRule="exact"/>
        <w:jc w:val="both"/>
        <w:rPr>
          <w:rFonts w:ascii="Century Gothic" w:hAnsi="Century Gothic"/>
          <w:sz w:val="24"/>
          <w:szCs w:val="24"/>
        </w:rPr>
      </w:pPr>
      <w:r>
        <w:rPr>
          <w:rFonts w:ascii="Century Gothic" w:hAnsi="Century Gothic"/>
          <w:sz w:val="24"/>
          <w:szCs w:val="24"/>
        </w:rPr>
        <w:t>Si comprende dunque facilmente il motivo per cui, inevitabilmente, si è dovuti ricorrere all’Autorità Pubblica per permettere alla Categoria di uscire da detti vincoli</w:t>
      </w:r>
      <w:r w:rsidR="00E87F48">
        <w:rPr>
          <w:rFonts w:ascii="Century Gothic" w:hAnsi="Century Gothic"/>
          <w:sz w:val="24"/>
          <w:szCs w:val="24"/>
        </w:rPr>
        <w:t xml:space="preserve">, </w:t>
      </w:r>
      <w:r w:rsidR="00E87F48">
        <w:rPr>
          <w:rFonts w:ascii="Century Gothic" w:hAnsi="Century Gothic"/>
          <w:sz w:val="24"/>
          <w:szCs w:val="24"/>
        </w:rPr>
        <w:lastRenderedPageBreak/>
        <w:t>che per lungo tempo hanno compresso le potenzialità degli Agenti ed ostacolato la loro evoluzione imprenditoriale.</w:t>
      </w:r>
      <w:r w:rsidR="00FC01C5">
        <w:rPr>
          <w:rFonts w:ascii="Century Gothic" w:hAnsi="Century Gothic"/>
          <w:sz w:val="24"/>
          <w:szCs w:val="24"/>
        </w:rPr>
        <w:t xml:space="preserve">  Chi oggi cerca di attribuire agli importanti risultati ottenuti dagli Agenti su questo fronte, il deludente esito della trattativa con l’ANIA per il </w:t>
      </w:r>
      <w:r w:rsidR="00FC01C5" w:rsidRPr="00922A4E">
        <w:rPr>
          <w:rFonts w:ascii="Century Gothic" w:hAnsi="Century Gothic"/>
          <w:b/>
          <w:sz w:val="24"/>
          <w:szCs w:val="24"/>
        </w:rPr>
        <w:t>rinnovo</w:t>
      </w:r>
      <w:r w:rsidR="00FC01C5">
        <w:rPr>
          <w:rFonts w:ascii="Century Gothic" w:hAnsi="Century Gothic"/>
          <w:sz w:val="24"/>
          <w:szCs w:val="24"/>
        </w:rPr>
        <w:t xml:space="preserve"> </w:t>
      </w:r>
      <w:r w:rsidR="00FC01C5" w:rsidRPr="00922A4E">
        <w:rPr>
          <w:rFonts w:ascii="Century Gothic" w:hAnsi="Century Gothic"/>
          <w:b/>
          <w:sz w:val="24"/>
          <w:szCs w:val="24"/>
        </w:rPr>
        <w:t>dell’A.N.A</w:t>
      </w:r>
      <w:r w:rsidR="00FC01C5">
        <w:rPr>
          <w:rFonts w:ascii="Century Gothic" w:hAnsi="Century Gothic"/>
          <w:sz w:val="24"/>
          <w:szCs w:val="24"/>
        </w:rPr>
        <w:t xml:space="preserve">., strumentalizza maldestramente la scarsa disponibilità dell’Associazione delle Imprese, emersa chiaramente fin dal primo incontro, ad accettare l’esito di un processo evolutivo che ha interessato gli Agenti negli ultimi otto anni (a partire dalla prima “Legge Bersani”). </w:t>
      </w:r>
    </w:p>
    <w:p w:rsidR="00FC01C5" w:rsidRDefault="00FC01C5" w:rsidP="000907CC">
      <w:pPr>
        <w:spacing w:after="0" w:line="280" w:lineRule="exact"/>
        <w:jc w:val="both"/>
        <w:rPr>
          <w:rFonts w:ascii="Century Gothic" w:hAnsi="Century Gothic"/>
          <w:sz w:val="24"/>
          <w:szCs w:val="24"/>
        </w:rPr>
      </w:pPr>
    </w:p>
    <w:p w:rsidR="00FC01C5" w:rsidRDefault="00FC01C5" w:rsidP="000907CC">
      <w:pPr>
        <w:spacing w:after="0" w:line="280" w:lineRule="exact"/>
        <w:jc w:val="both"/>
        <w:rPr>
          <w:rFonts w:ascii="Century Gothic" w:hAnsi="Century Gothic"/>
          <w:sz w:val="24"/>
          <w:szCs w:val="24"/>
        </w:rPr>
      </w:pPr>
      <w:r>
        <w:rPr>
          <w:rFonts w:ascii="Century Gothic" w:hAnsi="Century Gothic"/>
          <w:sz w:val="24"/>
          <w:szCs w:val="24"/>
        </w:rPr>
        <w:t xml:space="preserve">Per stessa ammissione dell’ANIA, non è chiaro quali siano i passaggi dell’ANA che potrebbero essere oggetto di contestazione in sede Antitrust, nel caso fossero nuovamente oggetto di negoziazione tra le Parti a livello collettivo nazionale. E’ nostro parere che solamente gli articoli dal chiaro contenuto fidelizzante potrebbero essere considerati critici ai fini dell’eventuale rinnovo dell’A.N.A. </w:t>
      </w:r>
      <w:r w:rsidR="00922A4E">
        <w:rPr>
          <w:rFonts w:ascii="Century Gothic" w:hAnsi="Century Gothic"/>
          <w:sz w:val="24"/>
          <w:szCs w:val="24"/>
        </w:rPr>
        <w:t>Sarà</w:t>
      </w:r>
      <w:r>
        <w:rPr>
          <w:rFonts w:ascii="Century Gothic" w:hAnsi="Century Gothic"/>
          <w:sz w:val="24"/>
          <w:szCs w:val="24"/>
        </w:rPr>
        <w:t xml:space="preserve"> tuttavia </w:t>
      </w:r>
      <w:r w:rsidR="00922A4E">
        <w:rPr>
          <w:rFonts w:ascii="Century Gothic" w:hAnsi="Century Gothic"/>
          <w:sz w:val="24"/>
          <w:szCs w:val="24"/>
        </w:rPr>
        <w:t xml:space="preserve">opportuno </w:t>
      </w:r>
      <w:r>
        <w:rPr>
          <w:rFonts w:ascii="Century Gothic" w:hAnsi="Century Gothic"/>
          <w:sz w:val="24"/>
          <w:szCs w:val="24"/>
        </w:rPr>
        <w:t xml:space="preserve">approfondire la tematica, </w:t>
      </w:r>
      <w:r w:rsidR="00922A4E">
        <w:rPr>
          <w:rFonts w:ascii="Century Gothic" w:hAnsi="Century Gothic"/>
          <w:sz w:val="24"/>
          <w:szCs w:val="24"/>
        </w:rPr>
        <w:t>ricorrendo a</w:t>
      </w:r>
      <w:r>
        <w:rPr>
          <w:rFonts w:ascii="Century Gothic" w:hAnsi="Century Gothic"/>
          <w:sz w:val="24"/>
          <w:szCs w:val="24"/>
        </w:rPr>
        <w:t>i migliori specialisti del</w:t>
      </w:r>
      <w:r w:rsidR="00922A4E">
        <w:rPr>
          <w:rFonts w:ascii="Century Gothic" w:hAnsi="Century Gothic"/>
          <w:sz w:val="24"/>
          <w:szCs w:val="24"/>
        </w:rPr>
        <w:t>la materia, allo scopo di poter ragionevolmente individuare i limiti alla contrattazione posti dalla nuova situazione normativa ed i limiti eventualmente posti dall’ANIA per precisa volontà politica.</w:t>
      </w:r>
    </w:p>
    <w:p w:rsidR="00922A4E" w:rsidRDefault="00922A4E" w:rsidP="000907CC">
      <w:pPr>
        <w:spacing w:after="0" w:line="280" w:lineRule="exact"/>
        <w:jc w:val="both"/>
        <w:rPr>
          <w:rFonts w:ascii="Century Gothic" w:hAnsi="Century Gothic"/>
          <w:sz w:val="24"/>
          <w:szCs w:val="24"/>
        </w:rPr>
      </w:pPr>
    </w:p>
    <w:p w:rsidR="00DB1382" w:rsidRDefault="00922A4E" w:rsidP="000907CC">
      <w:pPr>
        <w:spacing w:after="0" w:line="280" w:lineRule="exact"/>
        <w:jc w:val="both"/>
        <w:rPr>
          <w:rFonts w:ascii="Century Gothic" w:hAnsi="Century Gothic"/>
          <w:sz w:val="24"/>
          <w:szCs w:val="24"/>
        </w:rPr>
      </w:pPr>
      <w:r>
        <w:rPr>
          <w:rFonts w:ascii="Century Gothic" w:hAnsi="Century Gothic"/>
          <w:sz w:val="24"/>
          <w:szCs w:val="24"/>
        </w:rPr>
        <w:t xml:space="preserve">Ma ritorniamo alla coerenza, al programma elettorale che ha impegnato questo Esecutivo. </w:t>
      </w:r>
      <w:r w:rsidR="001316D2">
        <w:rPr>
          <w:rFonts w:ascii="Century Gothic" w:hAnsi="Century Gothic"/>
          <w:sz w:val="24"/>
          <w:szCs w:val="24"/>
        </w:rPr>
        <w:t xml:space="preserve">In due anni e mezzo circa, l’Esecutivo Nazionale uscente ha mantenuto le promesse ed onorato la totalità del programma triennale approvato dal Congresso, fatta eccezione per la </w:t>
      </w:r>
      <w:r w:rsidR="001316D2" w:rsidRPr="00922A4E">
        <w:rPr>
          <w:rFonts w:ascii="Century Gothic" w:hAnsi="Century Gothic"/>
          <w:b/>
          <w:sz w:val="24"/>
          <w:szCs w:val="24"/>
        </w:rPr>
        <w:t>riforma dello Statuto</w:t>
      </w:r>
      <w:r w:rsidR="001316D2">
        <w:rPr>
          <w:rFonts w:ascii="Century Gothic" w:hAnsi="Century Gothic"/>
          <w:sz w:val="24"/>
          <w:szCs w:val="24"/>
        </w:rPr>
        <w:t xml:space="preserve"> che, sottoposta agli Organi territoriali, non è risultata condivisa. Dal confronto con la base degli iscritti è emerso anzi il generale convincimento che l’attuale impianto statutario risulta, in linea di massima, adeguato alle </w:t>
      </w:r>
      <w:r w:rsidR="00B26DC4">
        <w:rPr>
          <w:rFonts w:ascii="Century Gothic" w:hAnsi="Century Gothic"/>
          <w:sz w:val="24"/>
          <w:szCs w:val="24"/>
        </w:rPr>
        <w:t xml:space="preserve">attuali </w:t>
      </w:r>
      <w:r w:rsidR="001316D2">
        <w:rPr>
          <w:rFonts w:ascii="Century Gothic" w:hAnsi="Century Gothic"/>
          <w:sz w:val="24"/>
          <w:szCs w:val="24"/>
        </w:rPr>
        <w:t>esigenze del nostro Sindacato.</w:t>
      </w:r>
    </w:p>
    <w:p w:rsidR="001316D2" w:rsidRDefault="001316D2" w:rsidP="000907CC">
      <w:pPr>
        <w:spacing w:after="0" w:line="280" w:lineRule="exact"/>
        <w:jc w:val="both"/>
        <w:rPr>
          <w:rFonts w:ascii="Century Gothic" w:hAnsi="Century Gothic"/>
          <w:sz w:val="24"/>
          <w:szCs w:val="24"/>
        </w:rPr>
      </w:pPr>
    </w:p>
    <w:p w:rsidR="001316D2" w:rsidRDefault="000F3984" w:rsidP="000907CC">
      <w:pPr>
        <w:spacing w:after="0" w:line="280" w:lineRule="exact"/>
        <w:jc w:val="both"/>
        <w:rPr>
          <w:rFonts w:ascii="Century Gothic" w:hAnsi="Century Gothic"/>
          <w:sz w:val="24"/>
          <w:szCs w:val="24"/>
        </w:rPr>
      </w:pPr>
      <w:r>
        <w:rPr>
          <w:rFonts w:ascii="Century Gothic" w:hAnsi="Century Gothic"/>
          <w:sz w:val="24"/>
          <w:szCs w:val="24"/>
        </w:rPr>
        <w:t xml:space="preserve">Per quanto riguarda il </w:t>
      </w:r>
      <w:r w:rsidR="007B078F">
        <w:rPr>
          <w:rFonts w:ascii="Century Gothic" w:hAnsi="Century Gothic"/>
          <w:sz w:val="24"/>
          <w:szCs w:val="24"/>
        </w:rPr>
        <w:t xml:space="preserve">complesso </w:t>
      </w:r>
      <w:r w:rsidR="007B078F" w:rsidRPr="00F42B4B">
        <w:rPr>
          <w:rFonts w:ascii="Century Gothic" w:hAnsi="Century Gothic"/>
          <w:b/>
          <w:sz w:val="24"/>
          <w:szCs w:val="24"/>
        </w:rPr>
        <w:t>rapporto con i GAA</w:t>
      </w:r>
      <w:r w:rsidR="007B078F">
        <w:rPr>
          <w:rFonts w:ascii="Century Gothic" w:hAnsi="Century Gothic"/>
          <w:sz w:val="24"/>
          <w:szCs w:val="24"/>
        </w:rPr>
        <w:t xml:space="preserve">, </w:t>
      </w:r>
      <w:r>
        <w:rPr>
          <w:rFonts w:ascii="Century Gothic" w:hAnsi="Century Gothic"/>
          <w:sz w:val="24"/>
          <w:szCs w:val="24"/>
        </w:rPr>
        <w:t>evidenziamo come</w:t>
      </w:r>
      <w:r w:rsidR="007B078F">
        <w:rPr>
          <w:rFonts w:ascii="Century Gothic" w:hAnsi="Century Gothic"/>
          <w:sz w:val="24"/>
          <w:szCs w:val="24"/>
        </w:rPr>
        <w:t xml:space="preserve"> anche durante il nostro mandato </w:t>
      </w:r>
      <w:r>
        <w:rPr>
          <w:rFonts w:ascii="Century Gothic" w:hAnsi="Century Gothic"/>
          <w:sz w:val="24"/>
          <w:szCs w:val="24"/>
        </w:rPr>
        <w:t>esso sia stato caratterizzato da debolezze e</w:t>
      </w:r>
      <w:r w:rsidR="007B078F">
        <w:rPr>
          <w:rFonts w:ascii="Century Gothic" w:hAnsi="Century Gothic"/>
          <w:sz w:val="24"/>
          <w:szCs w:val="24"/>
        </w:rPr>
        <w:t xml:space="preserve"> criticità che </w:t>
      </w:r>
      <w:r>
        <w:rPr>
          <w:rFonts w:ascii="Century Gothic" w:hAnsi="Century Gothic"/>
          <w:sz w:val="24"/>
          <w:szCs w:val="24"/>
        </w:rPr>
        <w:t>richiederanno un’</w:t>
      </w:r>
      <w:r w:rsidR="007B078F">
        <w:rPr>
          <w:rFonts w:ascii="Century Gothic" w:hAnsi="Century Gothic"/>
          <w:sz w:val="24"/>
          <w:szCs w:val="24"/>
        </w:rPr>
        <w:t xml:space="preserve">attenta valutazione da parte della nuova squadra dirigente. La necessità di un protocollo condiviso, che identifichi con chiarezza gli ambiti di competenza del Sindacato e quelli dei Gruppi Aziendali, impone di raccomandare, al prossimo Esecutivo Nazionale, di provvedere alla realizzazione di detto strumento con la massima celerità. </w:t>
      </w:r>
    </w:p>
    <w:p w:rsidR="00DB1382" w:rsidRDefault="00DB1382" w:rsidP="000907CC">
      <w:pPr>
        <w:spacing w:after="0" w:line="280" w:lineRule="exact"/>
        <w:jc w:val="both"/>
        <w:rPr>
          <w:rFonts w:ascii="Century Gothic" w:hAnsi="Century Gothic"/>
          <w:sz w:val="24"/>
          <w:szCs w:val="24"/>
        </w:rPr>
      </w:pPr>
    </w:p>
    <w:p w:rsidR="00CB339D" w:rsidRDefault="007B078F" w:rsidP="001623F0">
      <w:pPr>
        <w:spacing w:after="0" w:line="280" w:lineRule="exact"/>
        <w:jc w:val="both"/>
        <w:rPr>
          <w:rFonts w:ascii="Century Gothic" w:hAnsi="Century Gothic"/>
          <w:sz w:val="24"/>
          <w:szCs w:val="24"/>
        </w:rPr>
      </w:pPr>
      <w:r>
        <w:rPr>
          <w:rFonts w:ascii="Century Gothic" w:hAnsi="Century Gothic"/>
          <w:sz w:val="24"/>
          <w:szCs w:val="24"/>
        </w:rPr>
        <w:t xml:space="preserve">Negli ultimi mesi ci sono giunte numerose segnalazioni di pressioni, esercitate da alcune grandi Imprese nei confronti dei singoli Gruppi Agenti, affinchè fossero affrontate le problematiche connesse alle </w:t>
      </w:r>
      <w:r w:rsidRPr="00F42B4B">
        <w:rPr>
          <w:rFonts w:ascii="Century Gothic" w:hAnsi="Century Gothic"/>
          <w:b/>
          <w:sz w:val="24"/>
          <w:szCs w:val="24"/>
        </w:rPr>
        <w:t>liquidazioni e rivalse</w:t>
      </w:r>
      <w:r>
        <w:rPr>
          <w:rFonts w:ascii="Century Gothic" w:hAnsi="Century Gothic"/>
          <w:sz w:val="24"/>
          <w:szCs w:val="24"/>
        </w:rPr>
        <w:t xml:space="preserve"> in ambito aziendale. </w:t>
      </w:r>
    </w:p>
    <w:p w:rsidR="00F42B4B" w:rsidRDefault="007B078F" w:rsidP="001623F0">
      <w:pPr>
        <w:spacing w:after="0" w:line="280" w:lineRule="exact"/>
        <w:jc w:val="both"/>
        <w:rPr>
          <w:rFonts w:ascii="Century Gothic" w:hAnsi="Century Gothic"/>
          <w:sz w:val="24"/>
          <w:szCs w:val="24"/>
        </w:rPr>
      </w:pPr>
      <w:r>
        <w:rPr>
          <w:rFonts w:ascii="Century Gothic" w:hAnsi="Century Gothic"/>
          <w:sz w:val="24"/>
          <w:szCs w:val="24"/>
        </w:rPr>
        <w:t>Tali pressioni rappresentano il tentativo da parte delle Imprese maggiori di sottrarre alla contrattazione collettiva nazionale le principali tematiche di primo livello</w:t>
      </w:r>
      <w:r w:rsidR="00F42B4B">
        <w:rPr>
          <w:rFonts w:ascii="Century Gothic" w:hAnsi="Century Gothic"/>
          <w:sz w:val="24"/>
          <w:szCs w:val="24"/>
        </w:rPr>
        <w:t xml:space="preserve"> e di ricollocarle nell’ambito della negoziazione aziendale, campo sul quale lo squilibrio di forza tra Compagnie ed Agenti risulta ancora maggiore. </w:t>
      </w:r>
    </w:p>
    <w:p w:rsidR="00F42B4B" w:rsidRDefault="00F42B4B" w:rsidP="001623F0">
      <w:pPr>
        <w:spacing w:after="0" w:line="280" w:lineRule="exact"/>
        <w:jc w:val="both"/>
        <w:rPr>
          <w:rFonts w:ascii="Century Gothic" w:hAnsi="Century Gothic"/>
          <w:sz w:val="24"/>
          <w:szCs w:val="24"/>
        </w:rPr>
      </w:pPr>
    </w:p>
    <w:p w:rsidR="00F42B4B" w:rsidRDefault="00F42B4B" w:rsidP="001623F0">
      <w:pPr>
        <w:spacing w:after="0" w:line="280" w:lineRule="exact"/>
        <w:jc w:val="both"/>
        <w:rPr>
          <w:rFonts w:ascii="Century Gothic" w:hAnsi="Century Gothic"/>
          <w:sz w:val="24"/>
          <w:szCs w:val="24"/>
        </w:rPr>
      </w:pPr>
      <w:r>
        <w:rPr>
          <w:rFonts w:ascii="Century Gothic" w:hAnsi="Century Gothic"/>
          <w:sz w:val="24"/>
          <w:szCs w:val="24"/>
        </w:rPr>
        <w:t>Risulterà fondamentale l’atteggiamento che assumeranno al riguardo i Gruppi Aziendali agenti. La loro auspicabile resistenza su questo fronte</w:t>
      </w:r>
      <w:r w:rsidR="005D27FF">
        <w:rPr>
          <w:rFonts w:ascii="Century Gothic" w:hAnsi="Century Gothic"/>
          <w:sz w:val="24"/>
          <w:szCs w:val="24"/>
        </w:rPr>
        <w:t>, cioè il rifiuto a negoziare i diritti di primo livello degli Agenti,</w:t>
      </w:r>
      <w:r>
        <w:rPr>
          <w:rFonts w:ascii="Century Gothic" w:hAnsi="Century Gothic"/>
          <w:sz w:val="24"/>
          <w:szCs w:val="24"/>
        </w:rPr>
        <w:t xml:space="preserve"> rafforzerebbe la posizione del Sindacato al tavolo di confronto con l’ANIA e salvaguarderebbe la rilevanza primaria dell’Accordo Nazionale Agenti, della contrattazione nazionale generalista. </w:t>
      </w:r>
    </w:p>
    <w:p w:rsidR="00F42B4B" w:rsidRDefault="00F42B4B" w:rsidP="001623F0">
      <w:pPr>
        <w:spacing w:after="0" w:line="280" w:lineRule="exact"/>
        <w:jc w:val="both"/>
        <w:rPr>
          <w:rFonts w:ascii="Century Gothic" w:hAnsi="Century Gothic"/>
          <w:sz w:val="24"/>
          <w:szCs w:val="24"/>
        </w:rPr>
      </w:pPr>
    </w:p>
    <w:p w:rsidR="006524BE" w:rsidRDefault="005D27FF" w:rsidP="001623F0">
      <w:pPr>
        <w:spacing w:after="0" w:line="280" w:lineRule="exact"/>
        <w:jc w:val="both"/>
        <w:rPr>
          <w:rFonts w:ascii="Century Gothic" w:hAnsi="Century Gothic"/>
          <w:sz w:val="24"/>
          <w:szCs w:val="24"/>
        </w:rPr>
      </w:pPr>
      <w:r>
        <w:rPr>
          <w:rFonts w:ascii="Century Gothic" w:hAnsi="Century Gothic"/>
          <w:sz w:val="24"/>
          <w:szCs w:val="24"/>
        </w:rPr>
        <w:t xml:space="preserve">Il grande tema che si pone alla nostra attenzione è proprio questo: utilizzando magistralmente </w:t>
      </w:r>
      <w:r w:rsidRPr="005D27FF">
        <w:rPr>
          <w:rFonts w:ascii="Century Gothic" w:hAnsi="Century Gothic"/>
          <w:sz w:val="24"/>
          <w:szCs w:val="24"/>
        </w:rPr>
        <w:t>l’esito dell’istruttoria Antitrust,</w:t>
      </w:r>
      <w:r>
        <w:rPr>
          <w:rFonts w:ascii="Century Gothic" w:hAnsi="Century Gothic"/>
          <w:sz w:val="24"/>
          <w:szCs w:val="24"/>
        </w:rPr>
        <w:t xml:space="preserve"> anche sotto l’aspetto mediatico e con la colpevole collaborazione di alcuni esponenti del mondo della rappresentanza agenziale, le Compagnie stanno cercando di riappropriarsi di alcuni strumenti di pressione nei confronti degli Agenti. Caduti gli accordi di fidelizzazione, vietata l’esclusiva ed impedita la disparità di trattamento, le Imprese si trovano infatti prive di strumenti coercitivi che garantiscano loro il mantenimento di una posizione </w:t>
      </w:r>
      <w:r w:rsidR="000B013F">
        <w:rPr>
          <w:rFonts w:ascii="Century Gothic" w:hAnsi="Century Gothic"/>
          <w:sz w:val="24"/>
          <w:szCs w:val="24"/>
        </w:rPr>
        <w:t xml:space="preserve">precostituita </w:t>
      </w:r>
      <w:r>
        <w:rPr>
          <w:rFonts w:ascii="Century Gothic" w:hAnsi="Century Gothic"/>
          <w:sz w:val="24"/>
          <w:szCs w:val="24"/>
        </w:rPr>
        <w:t xml:space="preserve">di vantaggio nella negoziazione aziendale. Potendo modificare quello che a tutt’oggi costituisce un minimo comune denominatore nella tutela di ciascun singolo Agente, cioè l’indennità di fine Mandato e le varie </w:t>
      </w:r>
      <w:r w:rsidRPr="009B43CA">
        <w:rPr>
          <w:rFonts w:ascii="Century Gothic" w:hAnsi="Century Gothic"/>
          <w:b/>
          <w:sz w:val="24"/>
          <w:szCs w:val="24"/>
        </w:rPr>
        <w:t>penalità in caso di revoca</w:t>
      </w:r>
      <w:r>
        <w:rPr>
          <w:rFonts w:ascii="Century Gothic" w:hAnsi="Century Gothic"/>
          <w:sz w:val="24"/>
          <w:szCs w:val="24"/>
        </w:rPr>
        <w:t xml:space="preserve">, </w:t>
      </w:r>
      <w:r w:rsidR="009B43CA">
        <w:rPr>
          <w:rFonts w:ascii="Century Gothic" w:hAnsi="Century Gothic"/>
          <w:sz w:val="24"/>
          <w:szCs w:val="24"/>
        </w:rPr>
        <w:t xml:space="preserve">ciascuna singola Compagnia si troverebbe nuovamente nella condizione di poter indurre la propria rete agenziale ad accettare condizioni economiche e normative non coerenti con l’attuale impianto </w:t>
      </w:r>
      <w:r w:rsidR="000B013F">
        <w:rPr>
          <w:rFonts w:ascii="Century Gothic" w:hAnsi="Century Gothic"/>
          <w:sz w:val="24"/>
          <w:szCs w:val="24"/>
        </w:rPr>
        <w:t xml:space="preserve">legislativo </w:t>
      </w:r>
      <w:r w:rsidR="009B43CA">
        <w:rPr>
          <w:rFonts w:ascii="Century Gothic" w:hAnsi="Century Gothic"/>
          <w:sz w:val="24"/>
          <w:szCs w:val="24"/>
        </w:rPr>
        <w:t>e con le attese della Categoria.</w:t>
      </w:r>
    </w:p>
    <w:p w:rsidR="00176E26" w:rsidRDefault="00176E26" w:rsidP="001623F0">
      <w:pPr>
        <w:spacing w:after="0" w:line="280" w:lineRule="exact"/>
        <w:jc w:val="both"/>
        <w:rPr>
          <w:rFonts w:ascii="Century Gothic" w:hAnsi="Century Gothic"/>
          <w:sz w:val="24"/>
          <w:szCs w:val="24"/>
        </w:rPr>
      </w:pPr>
    </w:p>
    <w:p w:rsidR="00405E52" w:rsidRDefault="009B43CA" w:rsidP="001623F0">
      <w:pPr>
        <w:spacing w:after="0" w:line="280" w:lineRule="exact"/>
        <w:jc w:val="both"/>
        <w:rPr>
          <w:rFonts w:ascii="Century Gothic" w:hAnsi="Century Gothic"/>
          <w:sz w:val="24"/>
          <w:szCs w:val="24"/>
        </w:rPr>
      </w:pPr>
      <w:r>
        <w:rPr>
          <w:rFonts w:ascii="Century Gothic" w:hAnsi="Century Gothic"/>
          <w:sz w:val="24"/>
          <w:szCs w:val="24"/>
        </w:rPr>
        <w:t>Per evitare questo, gli Agenti devono fare ricorso a tutto il loro coraggio, alla loro forza, alla loro determinazione. Evitando di dare credito a chi diffonde notizie tendenziose, con campagne mediatiche che oscurano l</w:t>
      </w:r>
      <w:r w:rsidR="00CF5968">
        <w:rPr>
          <w:rFonts w:ascii="Century Gothic" w:hAnsi="Century Gothic"/>
          <w:sz w:val="24"/>
          <w:szCs w:val="24"/>
        </w:rPr>
        <w:t>a</w:t>
      </w:r>
      <w:r>
        <w:rPr>
          <w:rFonts w:ascii="Century Gothic" w:hAnsi="Century Gothic"/>
          <w:sz w:val="24"/>
          <w:szCs w:val="24"/>
        </w:rPr>
        <w:t xml:space="preserve"> verità ed impediscono alle persone di ragionare con la propria testa. Tra noi Agenti c’è </w:t>
      </w:r>
      <w:r w:rsidR="00CF5968">
        <w:rPr>
          <w:rFonts w:ascii="Century Gothic" w:hAnsi="Century Gothic"/>
          <w:sz w:val="24"/>
          <w:szCs w:val="24"/>
        </w:rPr>
        <w:t xml:space="preserve">infatti anche </w:t>
      </w:r>
      <w:r>
        <w:rPr>
          <w:rFonts w:ascii="Century Gothic" w:hAnsi="Century Gothic"/>
          <w:sz w:val="24"/>
          <w:szCs w:val="24"/>
        </w:rPr>
        <w:t>chi purtroppo è asservito ai Poteri forti</w:t>
      </w:r>
      <w:r w:rsidR="00CF5968">
        <w:rPr>
          <w:rFonts w:ascii="Century Gothic" w:hAnsi="Century Gothic"/>
          <w:sz w:val="24"/>
          <w:szCs w:val="24"/>
        </w:rPr>
        <w:t xml:space="preserve"> e mette in atto una subdola politica di persuasione occulta, che cerca di indurre quote crescenti di Colleghi a sposare le tesi delle Imprese, a diffondere un comune senso di abbattimento che pregiudica la </w:t>
      </w:r>
      <w:r w:rsidR="00CF5968" w:rsidRPr="000B013F">
        <w:rPr>
          <w:rFonts w:ascii="Century Gothic" w:hAnsi="Century Gothic"/>
          <w:b/>
          <w:sz w:val="24"/>
          <w:szCs w:val="24"/>
        </w:rPr>
        <w:t>capacità rivendicativa</w:t>
      </w:r>
      <w:r w:rsidR="00CF5968">
        <w:rPr>
          <w:rFonts w:ascii="Century Gothic" w:hAnsi="Century Gothic"/>
          <w:sz w:val="24"/>
          <w:szCs w:val="24"/>
        </w:rPr>
        <w:t xml:space="preserve"> della Categoria. </w:t>
      </w:r>
    </w:p>
    <w:p w:rsidR="008D5C94" w:rsidRDefault="008D5C94" w:rsidP="001623F0">
      <w:pPr>
        <w:spacing w:after="0" w:line="280" w:lineRule="exact"/>
        <w:jc w:val="both"/>
        <w:rPr>
          <w:rFonts w:ascii="Century Gothic" w:hAnsi="Century Gothic"/>
          <w:sz w:val="24"/>
          <w:szCs w:val="24"/>
        </w:rPr>
      </w:pPr>
    </w:p>
    <w:p w:rsidR="008D5C94" w:rsidRPr="008D5C94" w:rsidRDefault="008D5C94" w:rsidP="008D5C94">
      <w:pPr>
        <w:spacing w:after="0" w:line="280" w:lineRule="exact"/>
        <w:jc w:val="both"/>
        <w:rPr>
          <w:rFonts w:ascii="Century Gothic" w:hAnsi="Century Gothic"/>
          <w:sz w:val="24"/>
          <w:szCs w:val="24"/>
        </w:rPr>
      </w:pPr>
      <w:r>
        <w:rPr>
          <w:rFonts w:ascii="Century Gothic" w:hAnsi="Century Gothic"/>
          <w:sz w:val="24"/>
          <w:szCs w:val="24"/>
        </w:rPr>
        <w:t>Questo è uno dei</w:t>
      </w:r>
      <w:r w:rsidRPr="008D5C94">
        <w:rPr>
          <w:rFonts w:ascii="Century Gothic" w:hAnsi="Century Gothic"/>
          <w:sz w:val="24"/>
          <w:szCs w:val="24"/>
        </w:rPr>
        <w:t xml:space="preserve"> tem</w:t>
      </w:r>
      <w:r>
        <w:rPr>
          <w:rFonts w:ascii="Century Gothic" w:hAnsi="Century Gothic"/>
          <w:sz w:val="24"/>
          <w:szCs w:val="24"/>
        </w:rPr>
        <w:t xml:space="preserve">i </w:t>
      </w:r>
      <w:r w:rsidRPr="008D5C94">
        <w:rPr>
          <w:rFonts w:ascii="Century Gothic" w:hAnsi="Century Gothic"/>
          <w:sz w:val="24"/>
          <w:szCs w:val="24"/>
        </w:rPr>
        <w:t>che ha dato carattere di urgenza alla convocazione d</w:t>
      </w:r>
      <w:r>
        <w:rPr>
          <w:rFonts w:ascii="Century Gothic" w:hAnsi="Century Gothic"/>
          <w:sz w:val="24"/>
          <w:szCs w:val="24"/>
        </w:rPr>
        <w:t xml:space="preserve">i questo </w:t>
      </w:r>
      <w:r w:rsidRPr="008D5C94">
        <w:rPr>
          <w:rFonts w:ascii="Century Gothic" w:hAnsi="Century Gothic"/>
          <w:sz w:val="24"/>
          <w:szCs w:val="24"/>
        </w:rPr>
        <w:t>Congresso</w:t>
      </w:r>
      <w:r>
        <w:rPr>
          <w:rFonts w:ascii="Century Gothic" w:hAnsi="Century Gothic"/>
          <w:sz w:val="24"/>
          <w:szCs w:val="24"/>
        </w:rPr>
        <w:t xml:space="preserve"> Nazionale</w:t>
      </w:r>
      <w:r w:rsidRPr="008D5C94">
        <w:rPr>
          <w:rFonts w:ascii="Century Gothic" w:hAnsi="Century Gothic"/>
          <w:sz w:val="24"/>
          <w:szCs w:val="24"/>
        </w:rPr>
        <w:t xml:space="preserve">. </w:t>
      </w:r>
      <w:r>
        <w:rPr>
          <w:rFonts w:ascii="Century Gothic" w:hAnsi="Century Gothic"/>
          <w:sz w:val="24"/>
          <w:szCs w:val="24"/>
        </w:rPr>
        <w:t xml:space="preserve">Ecco perché. </w:t>
      </w:r>
      <w:r w:rsidRPr="008D5C94">
        <w:rPr>
          <w:rFonts w:ascii="Century Gothic" w:hAnsi="Century Gothic"/>
          <w:sz w:val="24"/>
          <w:szCs w:val="24"/>
        </w:rPr>
        <w:t xml:space="preserve">Qualche </w:t>
      </w:r>
      <w:r w:rsidR="00E43597">
        <w:rPr>
          <w:rFonts w:ascii="Century Gothic" w:hAnsi="Century Gothic"/>
          <w:sz w:val="24"/>
          <w:szCs w:val="24"/>
        </w:rPr>
        <w:t>settimana</w:t>
      </w:r>
      <w:r w:rsidRPr="008D5C94">
        <w:rPr>
          <w:rFonts w:ascii="Century Gothic" w:hAnsi="Century Gothic"/>
          <w:sz w:val="24"/>
          <w:szCs w:val="24"/>
        </w:rPr>
        <w:t xml:space="preserve"> fa l’ANIA ci ha proposto ufficialmente la costituzione di una Commissione Tecnica, per la valutazione collegiale degli impatti della nota determinazione Antitrust sulle possibilità di rinnovo dell’ANA2003. Sarebbe intenzione dell’ANIA concordare quali siano gli articoli dell’ANA2003 che possano essere oggetto di negoziazione tra le Parti e quali al contrario debbano essere ritenuti soggetti esclusivamente alla concertazione su base aziendale. </w:t>
      </w:r>
    </w:p>
    <w:p w:rsidR="008D5C94" w:rsidRPr="008D5C94" w:rsidRDefault="008D5C94" w:rsidP="008D5C94">
      <w:pPr>
        <w:spacing w:after="0" w:line="280" w:lineRule="exact"/>
        <w:jc w:val="both"/>
        <w:rPr>
          <w:rFonts w:ascii="Century Gothic" w:hAnsi="Century Gothic"/>
          <w:sz w:val="24"/>
          <w:szCs w:val="24"/>
        </w:rPr>
      </w:pPr>
    </w:p>
    <w:p w:rsidR="008D5C94" w:rsidRPr="008D5C94" w:rsidRDefault="008D5C94" w:rsidP="008D5C94">
      <w:pPr>
        <w:spacing w:after="0" w:line="280" w:lineRule="exact"/>
        <w:jc w:val="both"/>
        <w:rPr>
          <w:rFonts w:ascii="Century Gothic" w:hAnsi="Century Gothic"/>
          <w:sz w:val="24"/>
          <w:szCs w:val="24"/>
        </w:rPr>
      </w:pPr>
      <w:r w:rsidRPr="008D5C94">
        <w:rPr>
          <w:rFonts w:ascii="Century Gothic" w:hAnsi="Century Gothic"/>
          <w:sz w:val="24"/>
          <w:szCs w:val="24"/>
        </w:rPr>
        <w:t>Un’Impresa, ha già aperto il confronto con i GAA su indennità e rivals</w:t>
      </w:r>
      <w:r w:rsidR="00E43597">
        <w:rPr>
          <w:rFonts w:ascii="Century Gothic" w:hAnsi="Century Gothic"/>
          <w:sz w:val="24"/>
          <w:szCs w:val="24"/>
        </w:rPr>
        <w:t>a</w:t>
      </w:r>
      <w:r w:rsidRPr="008D5C94">
        <w:rPr>
          <w:rFonts w:ascii="Century Gothic" w:hAnsi="Century Gothic"/>
          <w:sz w:val="24"/>
          <w:szCs w:val="24"/>
        </w:rPr>
        <w:t xml:space="preserve">, adempiendo allo specifico impegno volontariamente assunto in sede Antitrust. La disponibilità del Sindacato ad accettare che questo genere di confronto possa radicarsi a livello di singola Compagnia, rischierebbe di compromettere la tenuta e la valenza dell’intero Accordo Nazionale Agenti, che sarebbe in questo modo svilito a ruolo di semplice accordo quadro minimalista. Altre Imprese stanno seguendo l’esempio ed entro breve tempo da parte dei Gruppi Aziendali Agenti vi sarà la necessità di una presa di posizione collettiva al riguardo. </w:t>
      </w:r>
    </w:p>
    <w:p w:rsidR="008D5C94" w:rsidRPr="008D5C94" w:rsidRDefault="008D5C94" w:rsidP="008D5C94">
      <w:pPr>
        <w:spacing w:after="0" w:line="280" w:lineRule="exact"/>
        <w:jc w:val="both"/>
        <w:rPr>
          <w:rFonts w:ascii="Century Gothic" w:hAnsi="Century Gothic"/>
          <w:sz w:val="24"/>
          <w:szCs w:val="24"/>
        </w:rPr>
      </w:pPr>
    </w:p>
    <w:p w:rsidR="00E43597" w:rsidRDefault="008D5C94" w:rsidP="008D5C94">
      <w:pPr>
        <w:spacing w:after="0" w:line="280" w:lineRule="exact"/>
        <w:jc w:val="both"/>
        <w:rPr>
          <w:rFonts w:ascii="Century Gothic" w:hAnsi="Century Gothic"/>
          <w:sz w:val="24"/>
          <w:szCs w:val="24"/>
        </w:rPr>
      </w:pPr>
      <w:r w:rsidRPr="008D5C94">
        <w:rPr>
          <w:rFonts w:ascii="Century Gothic" w:hAnsi="Century Gothic"/>
          <w:sz w:val="24"/>
          <w:szCs w:val="24"/>
        </w:rPr>
        <w:t>Il Sindacato Nazionale Agenti non può che schierarsi a difesa di tale posizione, purchè coerente con la politica generale deliberata dal Congresso.</w:t>
      </w:r>
      <w:r w:rsidR="00FB18C7">
        <w:rPr>
          <w:rFonts w:ascii="Century Gothic" w:hAnsi="Century Gothic"/>
          <w:sz w:val="24"/>
          <w:szCs w:val="24"/>
        </w:rPr>
        <w:t xml:space="preserve"> Come intervenire</w:t>
      </w:r>
      <w:r w:rsidR="00313F9D">
        <w:rPr>
          <w:rFonts w:ascii="Century Gothic" w:hAnsi="Century Gothic"/>
          <w:sz w:val="24"/>
          <w:szCs w:val="24"/>
        </w:rPr>
        <w:t xml:space="preserve">, subito, </w:t>
      </w:r>
      <w:r w:rsidR="00FB18C7">
        <w:rPr>
          <w:rFonts w:ascii="Century Gothic" w:hAnsi="Century Gothic"/>
          <w:sz w:val="24"/>
          <w:szCs w:val="24"/>
        </w:rPr>
        <w:t xml:space="preserve">nei confronti dell’iniziativa della singola Impresa alla quale poc’anzi ci siamo riferiti? </w:t>
      </w:r>
    </w:p>
    <w:p w:rsidR="00313F9D" w:rsidRDefault="00FB18C7" w:rsidP="008D5C94">
      <w:pPr>
        <w:spacing w:after="0" w:line="280" w:lineRule="exact"/>
        <w:jc w:val="both"/>
        <w:rPr>
          <w:rFonts w:ascii="Century Gothic" w:hAnsi="Century Gothic"/>
          <w:sz w:val="24"/>
          <w:szCs w:val="24"/>
        </w:rPr>
      </w:pPr>
      <w:r>
        <w:rPr>
          <w:rFonts w:ascii="Century Gothic" w:hAnsi="Century Gothic"/>
          <w:sz w:val="24"/>
          <w:szCs w:val="24"/>
        </w:rPr>
        <w:t xml:space="preserve">E come nei confronti dei GAA che accogliessero la richiesta? </w:t>
      </w:r>
    </w:p>
    <w:p w:rsidR="00313F9D" w:rsidRDefault="00313F9D" w:rsidP="008D5C94">
      <w:pPr>
        <w:spacing w:after="0" w:line="280" w:lineRule="exact"/>
        <w:jc w:val="both"/>
        <w:rPr>
          <w:rFonts w:ascii="Century Gothic" w:hAnsi="Century Gothic"/>
          <w:sz w:val="24"/>
          <w:szCs w:val="24"/>
        </w:rPr>
      </w:pPr>
    </w:p>
    <w:p w:rsidR="00FB18C7" w:rsidRDefault="00FB18C7" w:rsidP="008D5C94">
      <w:pPr>
        <w:spacing w:after="0" w:line="280" w:lineRule="exact"/>
        <w:jc w:val="both"/>
        <w:rPr>
          <w:rFonts w:ascii="Century Gothic" w:hAnsi="Century Gothic"/>
          <w:sz w:val="24"/>
          <w:szCs w:val="24"/>
        </w:rPr>
      </w:pPr>
      <w:r>
        <w:rPr>
          <w:rFonts w:ascii="Century Gothic" w:hAnsi="Century Gothic"/>
          <w:sz w:val="24"/>
          <w:szCs w:val="24"/>
        </w:rPr>
        <w:t xml:space="preserve">Urge l’assunzione di una linea politica ben definita che, per gli scenari appena illustrati e per le conseguenze che ne deriveranno, non può che essere deliberata dal Congresso Nazionale. </w:t>
      </w:r>
    </w:p>
    <w:p w:rsidR="008D5C94" w:rsidRPr="00FB18C7" w:rsidRDefault="00FB18C7" w:rsidP="008D5C94">
      <w:pPr>
        <w:spacing w:after="0" w:line="280" w:lineRule="exact"/>
        <w:jc w:val="both"/>
        <w:rPr>
          <w:rFonts w:ascii="Century Gothic" w:hAnsi="Century Gothic"/>
          <w:i/>
          <w:sz w:val="16"/>
          <w:szCs w:val="16"/>
        </w:rPr>
      </w:pPr>
      <w:r w:rsidRPr="00FB18C7">
        <w:rPr>
          <w:rFonts w:ascii="Century Gothic" w:hAnsi="Century Gothic"/>
          <w:i/>
          <w:sz w:val="16"/>
          <w:szCs w:val="16"/>
        </w:rPr>
        <w:t>(art. 22 Statuto)</w:t>
      </w:r>
      <w:r w:rsidR="008D5C94" w:rsidRPr="00FB18C7">
        <w:rPr>
          <w:rFonts w:ascii="Century Gothic" w:hAnsi="Century Gothic"/>
          <w:i/>
          <w:sz w:val="16"/>
          <w:szCs w:val="16"/>
        </w:rPr>
        <w:t xml:space="preserve"> </w:t>
      </w:r>
    </w:p>
    <w:p w:rsidR="008D5C94" w:rsidRDefault="008D5C94" w:rsidP="001623F0">
      <w:pPr>
        <w:spacing w:after="0" w:line="280" w:lineRule="exact"/>
        <w:jc w:val="both"/>
        <w:rPr>
          <w:rFonts w:ascii="Century Gothic" w:hAnsi="Century Gothic"/>
          <w:sz w:val="24"/>
          <w:szCs w:val="24"/>
        </w:rPr>
      </w:pPr>
    </w:p>
    <w:p w:rsidR="00CF5968" w:rsidRDefault="00CF5968" w:rsidP="001623F0">
      <w:pPr>
        <w:spacing w:after="0" w:line="280" w:lineRule="exact"/>
        <w:jc w:val="both"/>
        <w:rPr>
          <w:rFonts w:ascii="Century Gothic" w:hAnsi="Century Gothic"/>
          <w:sz w:val="24"/>
          <w:szCs w:val="24"/>
        </w:rPr>
      </w:pPr>
      <w:r>
        <w:rPr>
          <w:rFonts w:ascii="Century Gothic" w:hAnsi="Century Gothic"/>
          <w:sz w:val="24"/>
          <w:szCs w:val="24"/>
        </w:rPr>
        <w:t xml:space="preserve">Come nel caso del </w:t>
      </w:r>
      <w:r w:rsidRPr="000B013F">
        <w:rPr>
          <w:rFonts w:ascii="Century Gothic" w:hAnsi="Century Gothic"/>
          <w:b/>
          <w:sz w:val="24"/>
          <w:szCs w:val="24"/>
        </w:rPr>
        <w:t>Fondo Pensione Agenti</w:t>
      </w:r>
      <w:r>
        <w:rPr>
          <w:rFonts w:ascii="Century Gothic" w:hAnsi="Century Gothic"/>
          <w:sz w:val="24"/>
          <w:szCs w:val="24"/>
        </w:rPr>
        <w:t>. Ed eccoci g</w:t>
      </w:r>
      <w:r w:rsidR="000B013F">
        <w:rPr>
          <w:rFonts w:ascii="Century Gothic" w:hAnsi="Century Gothic"/>
          <w:sz w:val="24"/>
          <w:szCs w:val="24"/>
        </w:rPr>
        <w:t>iunti a</w:t>
      </w:r>
      <w:r w:rsidR="00E43597">
        <w:rPr>
          <w:rFonts w:ascii="Century Gothic" w:hAnsi="Century Gothic"/>
          <w:sz w:val="24"/>
          <w:szCs w:val="24"/>
        </w:rPr>
        <w:t xml:space="preserve">d un altro </w:t>
      </w:r>
      <w:r w:rsidR="000B013F">
        <w:rPr>
          <w:rFonts w:ascii="Century Gothic" w:hAnsi="Century Gothic"/>
          <w:sz w:val="24"/>
          <w:szCs w:val="24"/>
        </w:rPr>
        <w:t>motiv</w:t>
      </w:r>
      <w:r w:rsidR="00FB18C7">
        <w:rPr>
          <w:rFonts w:ascii="Century Gothic" w:hAnsi="Century Gothic"/>
          <w:sz w:val="24"/>
          <w:szCs w:val="24"/>
        </w:rPr>
        <w:t>o</w:t>
      </w:r>
      <w:r w:rsidR="000B013F">
        <w:rPr>
          <w:rFonts w:ascii="Century Gothic" w:hAnsi="Century Gothic"/>
          <w:sz w:val="24"/>
          <w:szCs w:val="24"/>
        </w:rPr>
        <w:t xml:space="preserve"> d</w:t>
      </w:r>
      <w:r w:rsidR="00071501">
        <w:rPr>
          <w:rFonts w:ascii="Century Gothic" w:hAnsi="Century Gothic"/>
          <w:sz w:val="24"/>
          <w:szCs w:val="24"/>
        </w:rPr>
        <w:t xml:space="preserve">i </w:t>
      </w:r>
      <w:r w:rsidR="000B013F">
        <w:rPr>
          <w:rFonts w:ascii="Century Gothic" w:hAnsi="Century Gothic"/>
          <w:sz w:val="24"/>
          <w:szCs w:val="24"/>
        </w:rPr>
        <w:t xml:space="preserve">urgenza </w:t>
      </w:r>
      <w:r w:rsidR="00071501">
        <w:rPr>
          <w:rFonts w:ascii="Century Gothic" w:hAnsi="Century Gothic"/>
          <w:sz w:val="24"/>
          <w:szCs w:val="24"/>
        </w:rPr>
        <w:t>n</w:t>
      </w:r>
      <w:r w:rsidR="000B013F">
        <w:rPr>
          <w:rFonts w:ascii="Century Gothic" w:hAnsi="Century Gothic"/>
          <w:sz w:val="24"/>
          <w:szCs w:val="24"/>
        </w:rPr>
        <w:t xml:space="preserve">ella </w:t>
      </w:r>
      <w:r>
        <w:rPr>
          <w:rFonts w:ascii="Century Gothic" w:hAnsi="Century Gothic"/>
          <w:sz w:val="24"/>
          <w:szCs w:val="24"/>
        </w:rPr>
        <w:t>convocazione di questo Congresso Nazionale. La situazione economica e patrimoniale del Fondo è nota a tutti. Abbiamo da tempo diramato ogni informazione in nostro possesso e diamo per scontato che</w:t>
      </w:r>
      <w:r w:rsidR="00071501">
        <w:rPr>
          <w:rFonts w:ascii="Century Gothic" w:hAnsi="Century Gothic"/>
          <w:sz w:val="24"/>
          <w:szCs w:val="24"/>
        </w:rPr>
        <w:t>,</w:t>
      </w:r>
      <w:r w:rsidR="000B013F">
        <w:rPr>
          <w:rFonts w:ascii="Century Gothic" w:hAnsi="Century Gothic"/>
          <w:sz w:val="24"/>
          <w:szCs w:val="24"/>
        </w:rPr>
        <w:t xml:space="preserve"> anche</w:t>
      </w:r>
      <w:r>
        <w:rPr>
          <w:rFonts w:ascii="Century Gothic" w:hAnsi="Century Gothic"/>
          <w:sz w:val="24"/>
          <w:szCs w:val="24"/>
        </w:rPr>
        <w:t xml:space="preserve"> </w:t>
      </w:r>
      <w:r w:rsidR="000B013F">
        <w:rPr>
          <w:rFonts w:ascii="Century Gothic" w:hAnsi="Century Gothic"/>
          <w:sz w:val="24"/>
          <w:szCs w:val="24"/>
        </w:rPr>
        <w:t>grazie a</w:t>
      </w:r>
      <w:r>
        <w:rPr>
          <w:rFonts w:ascii="Century Gothic" w:hAnsi="Century Gothic"/>
          <w:sz w:val="24"/>
          <w:szCs w:val="24"/>
        </w:rPr>
        <w:t xml:space="preserve">i numerosi interventi sul territorio del Presidente del Fondo Francesco Pavanello, </w:t>
      </w:r>
      <w:r w:rsidR="000B013F">
        <w:rPr>
          <w:rFonts w:ascii="Century Gothic" w:hAnsi="Century Gothic"/>
          <w:sz w:val="24"/>
          <w:szCs w:val="24"/>
        </w:rPr>
        <w:t xml:space="preserve">sia ormai assodato che non ci troviamo davanti ad un caso di </w:t>
      </w:r>
      <w:r w:rsidR="000B013F" w:rsidRPr="000B013F">
        <w:rPr>
          <w:rFonts w:ascii="Century Gothic" w:hAnsi="Century Gothic"/>
          <w:i/>
          <w:sz w:val="24"/>
          <w:szCs w:val="24"/>
        </w:rPr>
        <w:t>mala gestio</w:t>
      </w:r>
      <w:r w:rsidR="000B013F">
        <w:rPr>
          <w:rFonts w:ascii="Century Gothic" w:hAnsi="Century Gothic"/>
          <w:sz w:val="24"/>
          <w:szCs w:val="24"/>
        </w:rPr>
        <w:t xml:space="preserve"> o di improvvisa incapacità della dirigenza ad adempiere ai propri compiti. Sappiamo bene che il problema attuariale del Fondo è quello insito in ogni forma previdenziale a </w:t>
      </w:r>
      <w:r w:rsidR="000B013F" w:rsidRPr="00F1173C">
        <w:rPr>
          <w:rFonts w:ascii="Century Gothic" w:hAnsi="Century Gothic"/>
          <w:sz w:val="24"/>
          <w:szCs w:val="24"/>
          <w:u w:val="single"/>
        </w:rPr>
        <w:t>prestazione definita</w:t>
      </w:r>
      <w:r w:rsidR="000B013F">
        <w:rPr>
          <w:rFonts w:ascii="Century Gothic" w:hAnsi="Century Gothic"/>
          <w:sz w:val="24"/>
          <w:szCs w:val="24"/>
        </w:rPr>
        <w:t xml:space="preserve">, trovandoci (fortunatamente) in una fase storica caratterizzata dal costante allungamento della vita media e quindi </w:t>
      </w:r>
      <w:r w:rsidR="00071501">
        <w:rPr>
          <w:rFonts w:ascii="Century Gothic" w:hAnsi="Century Gothic"/>
          <w:sz w:val="24"/>
          <w:szCs w:val="24"/>
        </w:rPr>
        <w:t xml:space="preserve">della durata media del periodo di sopravvivenza post-pensionamento. Sappiamo altrettanto bene che ci troviamo anche di fronte ad un periodo economico di grave crisi generalizzata, che non permette di ipotizzare, almeno per il futuro più prossimo, di disporre delle risorse necessarie per provvedere ad un consistente aumento di contributi provenienti dagli Agenti. Inoltre, fino a qualche tempo fa sarebbe stato impensabile immaginare di procedere al </w:t>
      </w:r>
      <w:r w:rsidR="00071501" w:rsidRPr="00F1173C">
        <w:rPr>
          <w:rFonts w:ascii="Century Gothic" w:hAnsi="Century Gothic"/>
          <w:sz w:val="24"/>
          <w:szCs w:val="24"/>
          <w:u w:val="single"/>
        </w:rPr>
        <w:t>taglio delle pensioni</w:t>
      </w:r>
      <w:r w:rsidR="00071501">
        <w:rPr>
          <w:rFonts w:ascii="Century Gothic" w:hAnsi="Century Gothic"/>
          <w:sz w:val="24"/>
          <w:szCs w:val="24"/>
        </w:rPr>
        <w:t xml:space="preserve"> in corso di erogazione, così come sarebbe stato inimmaginabile che le Compagnie, messe davanti alla necessità –resa urgente dall’innovazione legislativa dello scorso anno- di contribuire al </w:t>
      </w:r>
      <w:r w:rsidR="00071501" w:rsidRPr="007C0905">
        <w:rPr>
          <w:rFonts w:ascii="Century Gothic" w:hAnsi="Century Gothic"/>
          <w:sz w:val="24"/>
          <w:szCs w:val="24"/>
          <w:u w:val="single"/>
        </w:rPr>
        <w:t>riequilibrio prospettico</w:t>
      </w:r>
      <w:r w:rsidR="00071501">
        <w:rPr>
          <w:rFonts w:ascii="Century Gothic" w:hAnsi="Century Gothic"/>
          <w:sz w:val="24"/>
          <w:szCs w:val="24"/>
        </w:rPr>
        <w:t xml:space="preserve"> del nostro Fondo pensionistico nazionale di riferimento, si ponessero il quesito se farlo o meno, prendendosi un anno di tempo, per giungere poi alla conclusione che la Categoria merita solamente un </w:t>
      </w:r>
      <w:r w:rsidR="00071501" w:rsidRPr="00F1173C">
        <w:rPr>
          <w:rFonts w:ascii="Century Gothic" w:hAnsi="Century Gothic"/>
          <w:sz w:val="24"/>
          <w:szCs w:val="24"/>
          <w:u w:val="single"/>
        </w:rPr>
        <w:t>contributo una tantum pari a circa il 4%</w:t>
      </w:r>
      <w:r w:rsidR="00071501">
        <w:rPr>
          <w:rFonts w:ascii="Century Gothic" w:hAnsi="Century Gothic"/>
          <w:sz w:val="24"/>
          <w:szCs w:val="24"/>
        </w:rPr>
        <w:t xml:space="preserve"> di quanto richiesto.</w:t>
      </w:r>
      <w:r w:rsidR="000B013F">
        <w:rPr>
          <w:rFonts w:ascii="Century Gothic" w:hAnsi="Century Gothic"/>
          <w:sz w:val="24"/>
          <w:szCs w:val="24"/>
        </w:rPr>
        <w:t xml:space="preserve"> </w:t>
      </w:r>
      <w:r w:rsidR="008F100E">
        <w:rPr>
          <w:rFonts w:ascii="Century Gothic" w:hAnsi="Century Gothic"/>
          <w:sz w:val="24"/>
          <w:szCs w:val="24"/>
        </w:rPr>
        <w:t>Certo non ha aiutato l’ANIA ad interpretare meglio il proprio ruolo, l’</w:t>
      </w:r>
      <w:r w:rsidR="007C0905">
        <w:rPr>
          <w:rFonts w:ascii="Century Gothic" w:hAnsi="Century Gothic"/>
          <w:sz w:val="24"/>
          <w:szCs w:val="24"/>
        </w:rPr>
        <w:t>opera di chi</w:t>
      </w:r>
      <w:r w:rsidR="008F100E">
        <w:rPr>
          <w:rFonts w:ascii="Century Gothic" w:hAnsi="Century Gothic"/>
          <w:sz w:val="24"/>
          <w:szCs w:val="24"/>
        </w:rPr>
        <w:t xml:space="preserve"> ha o</w:t>
      </w:r>
      <w:r w:rsidR="007C0905">
        <w:rPr>
          <w:rFonts w:ascii="Century Gothic" w:hAnsi="Century Gothic"/>
          <w:sz w:val="24"/>
          <w:szCs w:val="24"/>
        </w:rPr>
        <w:t xml:space="preserve">stacolato </w:t>
      </w:r>
      <w:r w:rsidR="008F100E">
        <w:rPr>
          <w:rFonts w:ascii="Century Gothic" w:hAnsi="Century Gothic"/>
          <w:sz w:val="24"/>
          <w:szCs w:val="24"/>
        </w:rPr>
        <w:t xml:space="preserve">la diffusione di   una consapevole determinazione della Categoria a difendere questo nostro fondamentale strumento di previdenza collettiva, ma anzi ha spregiudicatamente infangato l’immagine pubblica del Fondo e dei suoi Amministratori. </w:t>
      </w:r>
      <w:r w:rsidR="007C0905">
        <w:rPr>
          <w:rFonts w:ascii="Century Gothic" w:hAnsi="Century Gothic"/>
          <w:sz w:val="24"/>
          <w:szCs w:val="24"/>
        </w:rPr>
        <w:t>Questi ultimi sono e sono stati espressione paritetica delle Compagnie e degli Agenti, per cui ogni critica, ogni apprezzamento ed ogni perplessità sulla conduzione, presente e passata, del Fondo va semplicemente suddivisa pariteticamente e questo dovrebbe bastare, di per sé, ad eliminare ogni ombra su chi ieri, oggi e domani ha rappresentato, rappresenta e rappresenterà i nostri interessi in quella Sede!</w:t>
      </w:r>
    </w:p>
    <w:p w:rsidR="007C0905" w:rsidRDefault="007C0905" w:rsidP="001623F0">
      <w:pPr>
        <w:spacing w:after="0" w:line="280" w:lineRule="exact"/>
        <w:jc w:val="both"/>
        <w:rPr>
          <w:rFonts w:ascii="Century Gothic" w:hAnsi="Century Gothic"/>
          <w:sz w:val="24"/>
          <w:szCs w:val="24"/>
        </w:rPr>
      </w:pPr>
    </w:p>
    <w:p w:rsidR="007C0905" w:rsidRDefault="007C0905" w:rsidP="001623F0">
      <w:pPr>
        <w:spacing w:after="0" w:line="280" w:lineRule="exact"/>
        <w:jc w:val="both"/>
        <w:rPr>
          <w:rFonts w:ascii="Century Gothic" w:hAnsi="Century Gothic"/>
          <w:sz w:val="24"/>
          <w:szCs w:val="24"/>
        </w:rPr>
      </w:pPr>
      <w:r>
        <w:rPr>
          <w:rFonts w:ascii="Century Gothic" w:hAnsi="Century Gothic"/>
          <w:sz w:val="24"/>
          <w:szCs w:val="24"/>
        </w:rPr>
        <w:t>Se ne doleva persino Erasmo ai tempi del Concilio di Trento quando affermava: “val più la maschera che la verità, più l’illusione che la realtà, più il traballante che il solido, più l’effimero che l’eterno…”, ma qualcuno è andato oltre i limiti, ha tolto persino il significato delle parole, ridotte a puro suono, svuotate del loro contenuto, per non parlare dei processi logici e della coerenza etica. Qualcuno ha anteposto la propria arroganza intellettuale, la propria tracotanza politica agli interessi generali de</w:t>
      </w:r>
      <w:r w:rsidR="002A1679">
        <w:rPr>
          <w:rFonts w:ascii="Century Gothic" w:hAnsi="Century Gothic"/>
          <w:sz w:val="24"/>
          <w:szCs w:val="24"/>
        </w:rPr>
        <w:t>lla Categoria, colpendo ripetutamente</w:t>
      </w:r>
      <w:r w:rsidR="006C726D">
        <w:rPr>
          <w:rFonts w:ascii="Century Gothic" w:hAnsi="Century Gothic"/>
          <w:sz w:val="24"/>
          <w:szCs w:val="24"/>
        </w:rPr>
        <w:t xml:space="preserve"> l’autorevolezza dell’intero apparato del Fondo</w:t>
      </w:r>
      <w:r w:rsidR="002A1679">
        <w:rPr>
          <w:rFonts w:ascii="Century Gothic" w:hAnsi="Century Gothic"/>
          <w:sz w:val="24"/>
          <w:szCs w:val="24"/>
        </w:rPr>
        <w:t>,</w:t>
      </w:r>
      <w:r w:rsidR="006C726D">
        <w:rPr>
          <w:rFonts w:ascii="Century Gothic" w:hAnsi="Century Gothic"/>
          <w:sz w:val="24"/>
          <w:szCs w:val="24"/>
        </w:rPr>
        <w:t xml:space="preserve"> che si è visto </w:t>
      </w:r>
      <w:r w:rsidR="002A1679">
        <w:rPr>
          <w:rFonts w:ascii="Century Gothic" w:hAnsi="Century Gothic"/>
          <w:sz w:val="24"/>
          <w:szCs w:val="24"/>
        </w:rPr>
        <w:t xml:space="preserve">così </w:t>
      </w:r>
      <w:r w:rsidR="006C726D">
        <w:rPr>
          <w:rFonts w:ascii="Century Gothic" w:hAnsi="Century Gothic"/>
          <w:sz w:val="24"/>
          <w:szCs w:val="24"/>
        </w:rPr>
        <w:t>costretto a difendere le proprie posizioni da attacchi multicentrici</w:t>
      </w:r>
      <w:r w:rsidR="00D21C03">
        <w:rPr>
          <w:rFonts w:ascii="Century Gothic" w:hAnsi="Century Gothic"/>
          <w:sz w:val="24"/>
          <w:szCs w:val="24"/>
        </w:rPr>
        <w:t>,</w:t>
      </w:r>
      <w:r w:rsidR="006C726D">
        <w:rPr>
          <w:rFonts w:ascii="Century Gothic" w:hAnsi="Century Gothic"/>
          <w:sz w:val="24"/>
          <w:szCs w:val="24"/>
        </w:rPr>
        <w:t xml:space="preserve"> provenienti anche da</w:t>
      </w:r>
      <w:r w:rsidR="002A1679">
        <w:rPr>
          <w:rFonts w:ascii="Century Gothic" w:hAnsi="Century Gothic"/>
          <w:sz w:val="24"/>
          <w:szCs w:val="24"/>
        </w:rPr>
        <w:t xml:space="preserve"> una parte di Agenti</w:t>
      </w:r>
      <w:r w:rsidR="006C726D">
        <w:rPr>
          <w:rFonts w:ascii="Century Gothic" w:hAnsi="Century Gothic"/>
          <w:sz w:val="24"/>
          <w:szCs w:val="24"/>
        </w:rPr>
        <w:t xml:space="preserve">. </w:t>
      </w:r>
    </w:p>
    <w:p w:rsidR="006C726D" w:rsidRDefault="006C726D" w:rsidP="001623F0">
      <w:pPr>
        <w:spacing w:after="0" w:line="280" w:lineRule="exact"/>
        <w:jc w:val="both"/>
        <w:rPr>
          <w:rFonts w:ascii="Century Gothic" w:hAnsi="Century Gothic"/>
          <w:sz w:val="24"/>
          <w:szCs w:val="24"/>
        </w:rPr>
      </w:pPr>
    </w:p>
    <w:p w:rsidR="00D21C03" w:rsidRDefault="00D21C03" w:rsidP="001623F0">
      <w:pPr>
        <w:spacing w:after="0" w:line="280" w:lineRule="exact"/>
        <w:jc w:val="both"/>
        <w:rPr>
          <w:rFonts w:ascii="Century Gothic" w:hAnsi="Century Gothic"/>
          <w:sz w:val="24"/>
          <w:szCs w:val="24"/>
        </w:rPr>
      </w:pPr>
      <w:r>
        <w:rPr>
          <w:rFonts w:ascii="Century Gothic" w:hAnsi="Century Gothic"/>
          <w:sz w:val="24"/>
          <w:szCs w:val="24"/>
        </w:rPr>
        <w:t xml:space="preserve">Questa Categoria non può accettare che chi, a qualsiasi titolo, dichiara di rappresentarla tenti continuamente di gettare al nemico le chiavi del portone, mentre gli Agenti con scudo e spada, </w:t>
      </w:r>
      <w:r w:rsidR="002A1679">
        <w:rPr>
          <w:rFonts w:ascii="Century Gothic" w:hAnsi="Century Gothic"/>
          <w:sz w:val="24"/>
          <w:szCs w:val="24"/>
        </w:rPr>
        <w:t xml:space="preserve">in prima fila quelli SNA, </w:t>
      </w:r>
      <w:r>
        <w:rPr>
          <w:rFonts w:ascii="Century Gothic" w:hAnsi="Century Gothic"/>
          <w:sz w:val="24"/>
          <w:szCs w:val="24"/>
        </w:rPr>
        <w:t>resistono ai colpi di artiglieria e non indietreggiano, schierati lungo le mura, vendendo cara la pelle (mi scuserete la metafora un po’ forte).</w:t>
      </w:r>
    </w:p>
    <w:p w:rsidR="00D21C03" w:rsidRDefault="00D21C03" w:rsidP="001623F0">
      <w:pPr>
        <w:spacing w:after="0" w:line="280" w:lineRule="exact"/>
        <w:jc w:val="both"/>
        <w:rPr>
          <w:rFonts w:ascii="Century Gothic" w:hAnsi="Century Gothic"/>
          <w:sz w:val="24"/>
          <w:szCs w:val="24"/>
        </w:rPr>
      </w:pPr>
    </w:p>
    <w:p w:rsidR="00470C35" w:rsidRDefault="002A1679" w:rsidP="001623F0">
      <w:pPr>
        <w:spacing w:after="0" w:line="280" w:lineRule="exact"/>
        <w:jc w:val="both"/>
        <w:rPr>
          <w:rFonts w:ascii="Century Gothic" w:hAnsi="Century Gothic"/>
          <w:sz w:val="24"/>
          <w:szCs w:val="24"/>
        </w:rPr>
      </w:pPr>
      <w:r>
        <w:rPr>
          <w:rFonts w:ascii="Century Gothic" w:hAnsi="Century Gothic"/>
          <w:sz w:val="24"/>
          <w:szCs w:val="24"/>
        </w:rPr>
        <w:t xml:space="preserve">Siamo circondati da benpensanti che ci vorrebbero indurre a ritenere accettabile </w:t>
      </w:r>
      <w:r w:rsidRPr="002A1679">
        <w:rPr>
          <w:rFonts w:ascii="Century Gothic" w:hAnsi="Century Gothic"/>
          <w:b/>
          <w:sz w:val="24"/>
          <w:szCs w:val="24"/>
        </w:rPr>
        <w:t>l’offerta dell’ANIA</w:t>
      </w:r>
      <w:r>
        <w:rPr>
          <w:rFonts w:ascii="Century Gothic" w:hAnsi="Century Gothic"/>
          <w:sz w:val="24"/>
          <w:szCs w:val="24"/>
        </w:rPr>
        <w:t>, cioè il versamento una-tantum di un importo complessivo che ammonta a circa la metà dell’utile di bilancio realizzato dal Fondo in un solo anno di attività (2013). Versamento di 16 milioni di euro, a fronte di un importo necessario di circa 700 milioni, da raggiungere attraverso un ulteriore apporto, esclusivamente a carico degli Agenti, da effettuare con il pesante taglio delle pensioni, presenti e future, nell’ordine di circa il 40%.</w:t>
      </w:r>
      <w:r w:rsidR="00470C35">
        <w:rPr>
          <w:rFonts w:ascii="Century Gothic" w:hAnsi="Century Gothic"/>
          <w:sz w:val="24"/>
          <w:szCs w:val="24"/>
        </w:rPr>
        <w:t xml:space="preserve"> Quindi, versamento una-tantum, dimezzamento (quasi) delle pensioni e, pregiudiziale posta dalle Imprese, trasformazione del Fondo da prestazione definita a contribuzione definita. </w:t>
      </w:r>
    </w:p>
    <w:p w:rsidR="00470C35" w:rsidRDefault="00470C35" w:rsidP="001623F0">
      <w:pPr>
        <w:spacing w:after="0" w:line="280" w:lineRule="exact"/>
        <w:jc w:val="both"/>
        <w:rPr>
          <w:rFonts w:ascii="Century Gothic" w:hAnsi="Century Gothic"/>
          <w:sz w:val="24"/>
          <w:szCs w:val="24"/>
        </w:rPr>
      </w:pPr>
    </w:p>
    <w:p w:rsidR="00470C35" w:rsidRDefault="00470C35" w:rsidP="001623F0">
      <w:pPr>
        <w:spacing w:after="0" w:line="280" w:lineRule="exact"/>
        <w:jc w:val="both"/>
        <w:rPr>
          <w:rFonts w:ascii="Century Gothic" w:hAnsi="Century Gothic"/>
          <w:sz w:val="24"/>
          <w:szCs w:val="24"/>
        </w:rPr>
      </w:pPr>
      <w:r>
        <w:rPr>
          <w:rFonts w:ascii="Century Gothic" w:hAnsi="Century Gothic"/>
          <w:sz w:val="24"/>
          <w:szCs w:val="24"/>
        </w:rPr>
        <w:t xml:space="preserve">Questi provvedimenti secondo i più risulterebbero propedeutici al progressivo smembramento del Fondo, perché? </w:t>
      </w:r>
      <w:r w:rsidR="00313F9D">
        <w:rPr>
          <w:rFonts w:ascii="Century Gothic" w:hAnsi="Century Gothic"/>
          <w:sz w:val="24"/>
          <w:szCs w:val="24"/>
        </w:rPr>
        <w:t>Perché t</w:t>
      </w:r>
      <w:r>
        <w:rPr>
          <w:rFonts w:ascii="Century Gothic" w:hAnsi="Century Gothic"/>
          <w:sz w:val="24"/>
          <w:szCs w:val="24"/>
        </w:rPr>
        <w:t>rasformare il Fondo Pensione Agenti in una sorta di gestore di un insieme di “pip” (piani individuali pensionistici che non offrono garanzia sulla misura della prestazione futura) significherebbe cancellare ogni peculiarità solidaristica collettiva ed aprire la strada ad eventuali trasferimenti delle posizioni individuali presso piani pensionistici offerti dalle singole Compagnie. C’è chi sostiene, forse non sbagliando, che distruggere di fatto l’unico organismo pensionistico collettivo privato degli Agenti, sostituendolo con strumenti di previdenza individuale a base aziendale, potrebbe risultare strategico per le Compagnie al fine di reintrodurre elementi di fidelizzazione e di persuasione nei confronti degli Agenti</w:t>
      </w:r>
      <w:r w:rsidR="00A80396">
        <w:rPr>
          <w:rFonts w:ascii="Century Gothic" w:hAnsi="Century Gothic"/>
          <w:sz w:val="24"/>
          <w:szCs w:val="24"/>
        </w:rPr>
        <w:t xml:space="preserve">. Le imprese tenterebbero così di aggirare </w:t>
      </w:r>
      <w:r>
        <w:rPr>
          <w:rFonts w:ascii="Century Gothic" w:hAnsi="Century Gothic"/>
          <w:sz w:val="24"/>
          <w:szCs w:val="24"/>
        </w:rPr>
        <w:t>i limiti attualmente imposti dall’Antitrust in chiave anti-oligopolistica ed a tutela della libera determinazione delle reti agenziali.</w:t>
      </w:r>
    </w:p>
    <w:p w:rsidR="00470C35" w:rsidRDefault="00470C35" w:rsidP="001623F0">
      <w:pPr>
        <w:spacing w:after="0" w:line="280" w:lineRule="exact"/>
        <w:jc w:val="both"/>
        <w:rPr>
          <w:rFonts w:ascii="Century Gothic" w:hAnsi="Century Gothic"/>
          <w:sz w:val="24"/>
          <w:szCs w:val="24"/>
        </w:rPr>
      </w:pPr>
    </w:p>
    <w:p w:rsidR="002311E8" w:rsidRDefault="00A80396" w:rsidP="001623F0">
      <w:pPr>
        <w:spacing w:after="0" w:line="280" w:lineRule="exact"/>
        <w:jc w:val="both"/>
        <w:rPr>
          <w:rFonts w:ascii="Century Gothic" w:hAnsi="Century Gothic"/>
          <w:sz w:val="24"/>
          <w:szCs w:val="24"/>
        </w:rPr>
      </w:pPr>
      <w:r>
        <w:rPr>
          <w:rFonts w:ascii="Century Gothic" w:hAnsi="Century Gothic"/>
          <w:sz w:val="24"/>
          <w:szCs w:val="24"/>
        </w:rPr>
        <w:t>Il Fondo Pensione Agenti è nato nel 1974, frutto di dura rivendicazione sindacale. Oggi dobbiamo valutare –e decidere collegialmente- se accettarne il progressivo smantellamento soltanto perché l’aumento della speranza media di vita</w:t>
      </w:r>
      <w:r w:rsidR="002311E8">
        <w:rPr>
          <w:rFonts w:ascii="Century Gothic" w:hAnsi="Century Gothic"/>
          <w:sz w:val="24"/>
          <w:szCs w:val="24"/>
        </w:rPr>
        <w:t xml:space="preserve"> e</w:t>
      </w:r>
      <w:r>
        <w:rPr>
          <w:rFonts w:ascii="Century Gothic" w:hAnsi="Century Gothic"/>
          <w:sz w:val="24"/>
          <w:szCs w:val="24"/>
        </w:rPr>
        <w:t xml:space="preserve"> la diminuzione dei tassi di rendimento finanziario</w:t>
      </w:r>
      <w:r w:rsidR="002311E8">
        <w:rPr>
          <w:rFonts w:ascii="Century Gothic" w:hAnsi="Century Gothic"/>
          <w:sz w:val="24"/>
          <w:szCs w:val="24"/>
        </w:rPr>
        <w:t>, alla luce delle nuove disposizioni legislative,</w:t>
      </w:r>
      <w:r>
        <w:rPr>
          <w:rFonts w:ascii="Century Gothic" w:hAnsi="Century Gothic"/>
          <w:sz w:val="24"/>
          <w:szCs w:val="24"/>
        </w:rPr>
        <w:t xml:space="preserve"> ne hanno compromesso la futura tenuta, pur essendo noi stessi disposti a contribuire, per la quota di nostra spettanza (50%)</w:t>
      </w:r>
      <w:r w:rsidR="002311E8">
        <w:rPr>
          <w:rFonts w:ascii="Century Gothic" w:hAnsi="Century Gothic"/>
          <w:sz w:val="24"/>
          <w:szCs w:val="24"/>
        </w:rPr>
        <w:t xml:space="preserve"> al risanamento dello squilibrio tecnico</w:t>
      </w:r>
      <w:r>
        <w:rPr>
          <w:rFonts w:ascii="Century Gothic" w:hAnsi="Century Gothic"/>
          <w:sz w:val="24"/>
          <w:szCs w:val="24"/>
        </w:rPr>
        <w:t xml:space="preserve">. </w:t>
      </w:r>
      <w:r w:rsidR="002311E8">
        <w:rPr>
          <w:rFonts w:ascii="Century Gothic" w:hAnsi="Century Gothic"/>
          <w:sz w:val="24"/>
          <w:szCs w:val="24"/>
        </w:rPr>
        <w:t>E p</w:t>
      </w:r>
      <w:r>
        <w:rPr>
          <w:rFonts w:ascii="Century Gothic" w:hAnsi="Century Gothic"/>
          <w:sz w:val="24"/>
          <w:szCs w:val="24"/>
        </w:rPr>
        <w:t>ur avendo predisposto, il Fondo, un piano pluriennale di graduale riallineamento tra prestazioni e contributi, peraltro previsto dalla legge e sul quale Covip pare abbia già dato provvisorio parere non ostativo. Questo piano, avvallato da aut</w:t>
      </w:r>
      <w:r w:rsidR="002311E8">
        <w:rPr>
          <w:rFonts w:ascii="Century Gothic" w:hAnsi="Century Gothic"/>
          <w:sz w:val="24"/>
          <w:szCs w:val="24"/>
        </w:rPr>
        <w:t xml:space="preserve">orevoli società di consulenza selezionate collegialmente dal Consiglio di Amm.ne del Fondo (che ricordiamo è composto pariteticamente da rappresentanti degli Agenti e delle Imprese), avrebbe mantenuto tutte le caratteristiche principali che oggi caratterizzano il nostro trattamento pensionistico ed avrebbe permesso di limitare i sacrifici richiesti ai Colleghi, ma è stato accantonato dall’ANIA per non meglio precisati motivi. Solo SNA, in quella sede, ha mantenuto fede all’impegno di voler salvaguardare le caratteristiche peculiari del Fondo e giungere quindi ad un piano di riequilibrio che risolva le criticità attuali, ma non ne comprometta la valenza </w:t>
      </w:r>
      <w:r w:rsidR="002311E8">
        <w:rPr>
          <w:rFonts w:ascii="Century Gothic" w:hAnsi="Century Gothic"/>
          <w:sz w:val="24"/>
          <w:szCs w:val="24"/>
        </w:rPr>
        <w:lastRenderedPageBreak/>
        <w:t>solidaristica collettiva.</w:t>
      </w:r>
      <w:r w:rsidR="008C0028">
        <w:rPr>
          <w:rFonts w:ascii="Century Gothic" w:hAnsi="Century Gothic"/>
          <w:sz w:val="24"/>
          <w:szCs w:val="24"/>
        </w:rPr>
        <w:t xml:space="preserve"> SNA dovrà tuttavia dichiarare, entro i primi di settembre come espressamente richiesto, l’accettazione o meno dell’offerta dell’ANIA.</w:t>
      </w:r>
    </w:p>
    <w:p w:rsidR="002311E8" w:rsidRDefault="002311E8" w:rsidP="001623F0">
      <w:pPr>
        <w:spacing w:after="0" w:line="280" w:lineRule="exact"/>
        <w:jc w:val="both"/>
        <w:rPr>
          <w:rFonts w:ascii="Century Gothic" w:hAnsi="Century Gothic"/>
          <w:sz w:val="24"/>
          <w:szCs w:val="24"/>
        </w:rPr>
      </w:pPr>
    </w:p>
    <w:p w:rsidR="00AC139E" w:rsidRDefault="002311E8" w:rsidP="001623F0">
      <w:pPr>
        <w:spacing w:after="0" w:line="280" w:lineRule="exact"/>
        <w:jc w:val="both"/>
        <w:rPr>
          <w:rFonts w:ascii="Century Gothic" w:hAnsi="Century Gothic"/>
          <w:sz w:val="24"/>
          <w:szCs w:val="24"/>
        </w:rPr>
      </w:pPr>
      <w:r>
        <w:rPr>
          <w:rFonts w:ascii="Century Gothic" w:hAnsi="Century Gothic"/>
          <w:sz w:val="24"/>
          <w:szCs w:val="24"/>
        </w:rPr>
        <w:t>Nessun Presidente Nazionale, nessun Esecutivo, avrebbe potuto o dovuto assumersi autonomamente la gravosa responsabilità di questa decisione</w:t>
      </w:r>
      <w:r w:rsidR="00AC139E">
        <w:rPr>
          <w:rFonts w:ascii="Century Gothic" w:hAnsi="Century Gothic"/>
          <w:sz w:val="24"/>
          <w:szCs w:val="24"/>
        </w:rPr>
        <w:t xml:space="preserve">. L’accettazione della proposta dell’ANIA, che non è soggetta ad ulteriore negoziazione e che va eventualmente sottoscritta entro i primi giorni di settembre, per molti di noi comporta sostanzialmente la cancellazione, con un sol colpo di spugna, delle aspettative pensionistiche costruite in 30-35 anni di contribuzione. Per gli undicimila Colleghi pensionati, indipendentemente dall’età di ciascuno, si tradurrebbe in un taglio del 40% della somma in corso di erogazione. </w:t>
      </w:r>
      <w:r w:rsidR="008C0028">
        <w:rPr>
          <w:rFonts w:ascii="Century Gothic" w:hAnsi="Century Gothic"/>
          <w:sz w:val="24"/>
          <w:szCs w:val="24"/>
        </w:rPr>
        <w:t>L’</w:t>
      </w:r>
      <w:r w:rsidR="00AC139E">
        <w:rPr>
          <w:rFonts w:ascii="Century Gothic" w:hAnsi="Century Gothic"/>
          <w:sz w:val="24"/>
          <w:szCs w:val="24"/>
        </w:rPr>
        <w:t>accettazione potrà comportare</w:t>
      </w:r>
      <w:r w:rsidR="008C0028">
        <w:rPr>
          <w:rFonts w:ascii="Century Gothic" w:hAnsi="Century Gothic"/>
          <w:sz w:val="24"/>
          <w:szCs w:val="24"/>
        </w:rPr>
        <w:t xml:space="preserve"> inoltre</w:t>
      </w:r>
      <w:r w:rsidR="00AC139E">
        <w:rPr>
          <w:rFonts w:ascii="Century Gothic" w:hAnsi="Century Gothic"/>
          <w:sz w:val="24"/>
          <w:szCs w:val="24"/>
        </w:rPr>
        <w:t xml:space="preserve">, come realisticamente sembra di poter immaginare, l’apertura di tavoli di concertazione su base aziendale aventi ad oggetto proprio il trattamento pensionistico e previdenziale degli Agenti. Le considerazioni poc’anzi espresse al riguardo, ci hanno impedito e ci impediscono di assumere decisioni che potrebbero compromettere irrimediabilmente la forza rivendicativa della Categoria su questo fronte. </w:t>
      </w:r>
    </w:p>
    <w:p w:rsidR="00AC139E" w:rsidRDefault="00AC139E" w:rsidP="001623F0">
      <w:pPr>
        <w:spacing w:after="0" w:line="280" w:lineRule="exact"/>
        <w:jc w:val="both"/>
        <w:rPr>
          <w:rFonts w:ascii="Century Gothic" w:hAnsi="Century Gothic"/>
          <w:sz w:val="24"/>
          <w:szCs w:val="24"/>
        </w:rPr>
      </w:pPr>
    </w:p>
    <w:p w:rsidR="00AC139E" w:rsidRDefault="00AC139E" w:rsidP="001623F0">
      <w:pPr>
        <w:spacing w:after="0" w:line="280" w:lineRule="exact"/>
        <w:jc w:val="both"/>
        <w:rPr>
          <w:rFonts w:ascii="Century Gothic" w:hAnsi="Century Gothic"/>
          <w:sz w:val="24"/>
          <w:szCs w:val="24"/>
        </w:rPr>
      </w:pPr>
      <w:r>
        <w:rPr>
          <w:rFonts w:ascii="Century Gothic" w:hAnsi="Century Gothic"/>
          <w:sz w:val="24"/>
          <w:szCs w:val="24"/>
        </w:rPr>
        <w:t>D’altra parte, siamo consapevoli che il rifiuto dell’unica proposta ad oggi esistente al tavolo ANIA sul FpA, potrà comportare l’interruzione delle relazioni industriali ed il probabile congelamento del tavolo ANIA riguardante l’ipotesi di rinnovo dell’ANA.</w:t>
      </w:r>
      <w:r w:rsidR="00CE671E">
        <w:rPr>
          <w:rFonts w:ascii="Century Gothic" w:hAnsi="Century Gothic"/>
          <w:sz w:val="24"/>
          <w:szCs w:val="24"/>
        </w:rPr>
        <w:t xml:space="preserve"> Tavolo</w:t>
      </w:r>
      <w:r w:rsidR="00BD1312">
        <w:rPr>
          <w:rFonts w:ascii="Century Gothic" w:hAnsi="Century Gothic"/>
          <w:sz w:val="24"/>
          <w:szCs w:val="24"/>
        </w:rPr>
        <w:t xml:space="preserve"> quest’ultimo </w:t>
      </w:r>
      <w:r w:rsidR="00CE671E">
        <w:rPr>
          <w:rFonts w:ascii="Century Gothic" w:hAnsi="Century Gothic"/>
          <w:sz w:val="24"/>
          <w:szCs w:val="24"/>
        </w:rPr>
        <w:t>su</w:t>
      </w:r>
      <w:r w:rsidR="00BD1312">
        <w:rPr>
          <w:rFonts w:ascii="Century Gothic" w:hAnsi="Century Gothic"/>
          <w:sz w:val="24"/>
          <w:szCs w:val="24"/>
        </w:rPr>
        <w:t>l</w:t>
      </w:r>
      <w:r w:rsidR="00CE671E">
        <w:rPr>
          <w:rFonts w:ascii="Century Gothic" w:hAnsi="Century Gothic"/>
          <w:sz w:val="24"/>
          <w:szCs w:val="24"/>
        </w:rPr>
        <w:t xml:space="preserve"> quale, comunque, non si registrano novità di rilievo se non il consolidamento della </w:t>
      </w:r>
      <w:r w:rsidR="00CE671E" w:rsidRPr="00BD1312">
        <w:rPr>
          <w:rFonts w:ascii="Century Gothic" w:hAnsi="Century Gothic"/>
          <w:b/>
          <w:sz w:val="24"/>
          <w:szCs w:val="24"/>
        </w:rPr>
        <w:t>figura unica di Agente</w:t>
      </w:r>
      <w:r w:rsidR="00CE671E">
        <w:rPr>
          <w:rFonts w:ascii="Century Gothic" w:hAnsi="Century Gothic"/>
          <w:sz w:val="24"/>
          <w:szCs w:val="24"/>
        </w:rPr>
        <w:t>, frutto come noto dell’indisponibilità del Sindacato a formalizzare qualsiasi discriminazione tra Agente “integrato”, fidelizzato, monomandatario ed Agente “libero”, non fidelizzato, plurimandatario (</w:t>
      </w:r>
      <w:r w:rsidR="00BD1312">
        <w:rPr>
          <w:rFonts w:ascii="Century Gothic" w:hAnsi="Century Gothic"/>
          <w:sz w:val="24"/>
          <w:szCs w:val="24"/>
        </w:rPr>
        <w:t>il virgolettato si riferisce a</w:t>
      </w:r>
      <w:r w:rsidR="00CE671E">
        <w:rPr>
          <w:rFonts w:ascii="Century Gothic" w:hAnsi="Century Gothic"/>
          <w:sz w:val="24"/>
          <w:szCs w:val="24"/>
        </w:rPr>
        <w:t>lla terminologia ANIA).</w:t>
      </w:r>
    </w:p>
    <w:p w:rsidR="00CE671E" w:rsidRDefault="00CE671E" w:rsidP="001623F0">
      <w:pPr>
        <w:spacing w:after="0" w:line="280" w:lineRule="exact"/>
        <w:jc w:val="both"/>
        <w:rPr>
          <w:rFonts w:ascii="Century Gothic" w:hAnsi="Century Gothic"/>
          <w:sz w:val="24"/>
          <w:szCs w:val="24"/>
        </w:rPr>
      </w:pPr>
    </w:p>
    <w:p w:rsidR="00CE671E" w:rsidRDefault="00BD1312" w:rsidP="001623F0">
      <w:pPr>
        <w:spacing w:after="0" w:line="280" w:lineRule="exact"/>
        <w:jc w:val="both"/>
        <w:rPr>
          <w:rFonts w:ascii="Century Gothic" w:hAnsi="Century Gothic"/>
          <w:sz w:val="24"/>
          <w:szCs w:val="24"/>
        </w:rPr>
      </w:pPr>
      <w:r>
        <w:rPr>
          <w:rFonts w:ascii="Century Gothic" w:hAnsi="Century Gothic"/>
          <w:sz w:val="24"/>
          <w:szCs w:val="24"/>
        </w:rPr>
        <w:t>Si tratta dunque di esprimere la volontà della Categoria, di deliberare un aspetto critico della politica generale del Sindacato, compito esclusivo del Congresso Nazionale (</w:t>
      </w:r>
      <w:r w:rsidR="007903FF" w:rsidRPr="007903FF">
        <w:rPr>
          <w:rFonts w:ascii="Century Gothic" w:hAnsi="Century Gothic"/>
          <w:i/>
          <w:sz w:val="16"/>
          <w:szCs w:val="16"/>
        </w:rPr>
        <w:t>cit</w:t>
      </w:r>
      <w:r w:rsidRPr="007903FF">
        <w:rPr>
          <w:rFonts w:ascii="Century Gothic" w:hAnsi="Century Gothic"/>
          <w:i/>
          <w:sz w:val="16"/>
          <w:szCs w:val="16"/>
        </w:rPr>
        <w:t>. Art. 22 Statuto</w:t>
      </w:r>
      <w:r>
        <w:rPr>
          <w:rFonts w:ascii="Century Gothic" w:hAnsi="Century Gothic"/>
          <w:sz w:val="24"/>
          <w:szCs w:val="24"/>
        </w:rPr>
        <w:t>).</w:t>
      </w:r>
    </w:p>
    <w:p w:rsidR="00BD1312" w:rsidRDefault="00BD1312" w:rsidP="001623F0">
      <w:pPr>
        <w:spacing w:after="0" w:line="280" w:lineRule="exact"/>
        <w:jc w:val="both"/>
        <w:rPr>
          <w:rFonts w:ascii="Century Gothic" w:hAnsi="Century Gothic"/>
          <w:sz w:val="24"/>
          <w:szCs w:val="24"/>
        </w:rPr>
      </w:pPr>
    </w:p>
    <w:p w:rsidR="002046A4" w:rsidRDefault="00A84A74" w:rsidP="001623F0">
      <w:pPr>
        <w:spacing w:after="0" w:line="280" w:lineRule="exact"/>
        <w:jc w:val="both"/>
        <w:rPr>
          <w:rFonts w:ascii="Century Gothic" w:hAnsi="Century Gothic"/>
          <w:sz w:val="24"/>
          <w:szCs w:val="24"/>
        </w:rPr>
      </w:pPr>
      <w:r>
        <w:rPr>
          <w:rFonts w:ascii="Century Gothic" w:hAnsi="Century Gothic"/>
          <w:sz w:val="24"/>
          <w:szCs w:val="24"/>
        </w:rPr>
        <w:t xml:space="preserve">Un altro tema, che richiede di esprimere la volontà della Categoria è quello che, ormai da troppi anni, tiene in stallo il Sindacato per opera dei Poteri forti e di rilevanti interessi in conflitto con i nostri. L’accordo per l’ipotesi di </w:t>
      </w:r>
      <w:r w:rsidRPr="00A84A74">
        <w:rPr>
          <w:rFonts w:ascii="Century Gothic" w:hAnsi="Century Gothic"/>
          <w:b/>
          <w:sz w:val="24"/>
          <w:szCs w:val="24"/>
        </w:rPr>
        <w:t>rinnovo del CCNL</w:t>
      </w:r>
      <w:r>
        <w:rPr>
          <w:rFonts w:ascii="Century Gothic" w:hAnsi="Century Gothic"/>
          <w:sz w:val="24"/>
          <w:szCs w:val="24"/>
        </w:rPr>
        <w:t>, raggiunto nel 2011 con le più note sigle sindacali dei lavoratori dipendenti agenziali, è stato ripetutamente respinto dal nostro Organo deliberante (Comitato Centrale). Organo il quale, nelle sue due ultime riunioni, ha definitivamente chiuso</w:t>
      </w:r>
      <w:r w:rsidR="002046A4">
        <w:rPr>
          <w:rFonts w:ascii="Century Gothic" w:hAnsi="Century Gothic"/>
          <w:sz w:val="24"/>
          <w:szCs w:val="24"/>
        </w:rPr>
        <w:t xml:space="preserve"> con voto unanime</w:t>
      </w:r>
      <w:r>
        <w:rPr>
          <w:rFonts w:ascii="Century Gothic" w:hAnsi="Century Gothic"/>
          <w:sz w:val="24"/>
          <w:szCs w:val="24"/>
        </w:rPr>
        <w:t xml:space="preserve"> ogni possibilità di elaborare ipotesi di rinnovo del CCNL SNA 2005 sulla base della piattaforma 2011</w:t>
      </w:r>
      <w:r w:rsidR="002046A4">
        <w:rPr>
          <w:rFonts w:ascii="Century Gothic" w:hAnsi="Century Gothic"/>
          <w:sz w:val="24"/>
          <w:szCs w:val="24"/>
        </w:rPr>
        <w:t xml:space="preserve">. </w:t>
      </w:r>
    </w:p>
    <w:p w:rsidR="007903FF" w:rsidRDefault="002046A4" w:rsidP="001623F0">
      <w:pPr>
        <w:spacing w:after="0" w:line="280" w:lineRule="exact"/>
        <w:jc w:val="both"/>
        <w:rPr>
          <w:rFonts w:ascii="Century Gothic" w:hAnsi="Century Gothic"/>
          <w:sz w:val="24"/>
          <w:szCs w:val="24"/>
        </w:rPr>
      </w:pPr>
      <w:r>
        <w:rPr>
          <w:rFonts w:ascii="Century Gothic" w:hAnsi="Century Gothic"/>
          <w:sz w:val="24"/>
          <w:szCs w:val="24"/>
        </w:rPr>
        <w:t>Da pa</w:t>
      </w:r>
      <w:r w:rsidR="00A84A74">
        <w:rPr>
          <w:rFonts w:ascii="Century Gothic" w:hAnsi="Century Gothic"/>
          <w:sz w:val="24"/>
          <w:szCs w:val="24"/>
        </w:rPr>
        <w:t>rte loro, le OO.SS. dei dipendenti si sono invece irrigidite su detta piattaforma, che continua a rappresentare ostacolo insuperabile alla ripresa di un leale confronto sul tema. Inoltre, le aperture espresse dal Sindacato</w:t>
      </w:r>
      <w:r w:rsidR="00545EB9">
        <w:rPr>
          <w:rFonts w:ascii="Century Gothic" w:hAnsi="Century Gothic"/>
          <w:sz w:val="24"/>
          <w:szCs w:val="24"/>
        </w:rPr>
        <w:t xml:space="preserve"> Nazionale Agenti</w:t>
      </w:r>
      <w:r w:rsidR="00A84A74">
        <w:rPr>
          <w:rFonts w:ascii="Century Gothic" w:hAnsi="Century Gothic"/>
          <w:sz w:val="24"/>
          <w:szCs w:val="24"/>
        </w:rPr>
        <w:t xml:space="preserve"> sotto l’aspetto economico, non hanno sortito l’effetto sperato tant’è che l’impianto normativo sembra tutt’ora rappresentare, per le più note sigle sindacali nostre controparti, una pregiudiziale in grado di far passare in secondo piano le importanti somme messe a disposizione dagli Agenti.</w:t>
      </w:r>
    </w:p>
    <w:p w:rsidR="00A84A74" w:rsidRDefault="00A84A74" w:rsidP="001623F0">
      <w:pPr>
        <w:spacing w:after="0" w:line="280" w:lineRule="exact"/>
        <w:jc w:val="both"/>
        <w:rPr>
          <w:rFonts w:ascii="Century Gothic" w:hAnsi="Century Gothic"/>
          <w:sz w:val="24"/>
          <w:szCs w:val="24"/>
        </w:rPr>
      </w:pPr>
    </w:p>
    <w:p w:rsidR="00A84A74" w:rsidRDefault="00545EB9" w:rsidP="001623F0">
      <w:pPr>
        <w:spacing w:after="0" w:line="280" w:lineRule="exact"/>
        <w:jc w:val="both"/>
        <w:rPr>
          <w:rFonts w:ascii="Century Gothic" w:hAnsi="Century Gothic"/>
          <w:sz w:val="24"/>
          <w:szCs w:val="24"/>
        </w:rPr>
      </w:pPr>
      <w:r>
        <w:rPr>
          <w:rFonts w:ascii="Century Gothic" w:hAnsi="Century Gothic"/>
          <w:sz w:val="24"/>
          <w:szCs w:val="24"/>
        </w:rPr>
        <w:lastRenderedPageBreak/>
        <w:t>La paludosa situazione nella quale si è venuta a trovare l’</w:t>
      </w:r>
      <w:r w:rsidRPr="00545EB9">
        <w:rPr>
          <w:rFonts w:ascii="Century Gothic" w:hAnsi="Century Gothic"/>
          <w:b/>
          <w:sz w:val="24"/>
          <w:szCs w:val="24"/>
        </w:rPr>
        <w:t>ENBASS</w:t>
      </w:r>
      <w:r>
        <w:rPr>
          <w:rFonts w:ascii="Century Gothic" w:hAnsi="Century Gothic"/>
          <w:sz w:val="24"/>
          <w:szCs w:val="24"/>
        </w:rPr>
        <w:t>, inoltre, pare utilizzata dalle nostre controparti quale arma di ricatto per ottenere un ammorbidimento della nostra linea sul fronte CCNL e nello specifico l’accettazione incondizionata della piattaforma elaborata dalle OO.SS. dei dipendenti.</w:t>
      </w:r>
    </w:p>
    <w:p w:rsidR="00BD1312" w:rsidRDefault="00BD1312" w:rsidP="001623F0">
      <w:pPr>
        <w:spacing w:after="0" w:line="280" w:lineRule="exact"/>
        <w:jc w:val="both"/>
        <w:rPr>
          <w:rFonts w:ascii="Century Gothic" w:hAnsi="Century Gothic"/>
          <w:sz w:val="24"/>
          <w:szCs w:val="24"/>
        </w:rPr>
      </w:pPr>
    </w:p>
    <w:p w:rsidR="00545EB9" w:rsidRDefault="00545EB9" w:rsidP="001623F0">
      <w:pPr>
        <w:spacing w:after="0" w:line="280" w:lineRule="exact"/>
        <w:jc w:val="both"/>
        <w:rPr>
          <w:rFonts w:ascii="Century Gothic" w:hAnsi="Century Gothic"/>
          <w:sz w:val="24"/>
          <w:szCs w:val="24"/>
        </w:rPr>
      </w:pPr>
      <w:r>
        <w:rPr>
          <w:rFonts w:ascii="Century Gothic" w:hAnsi="Century Gothic"/>
          <w:sz w:val="24"/>
          <w:szCs w:val="24"/>
        </w:rPr>
        <w:t xml:space="preserve">Abbiamo più volte rappresentato ai sindacati dei dipendenti che, anche al fine di poter mantenere i livelli occupazionali, necessitiamo di maggiore flessibilità d’orario (lavoro al sabato), di abolire l’avanzamento automatico di carriera correlato al titolo di studio, di concordare a forfait il contributo di vacanza contrattuale da intendere compensativo anche di eventuali arretrati e poco altro. A fronte di queste seppur minime </w:t>
      </w:r>
      <w:r w:rsidR="002046A4">
        <w:rPr>
          <w:rFonts w:ascii="Century Gothic" w:hAnsi="Century Gothic"/>
          <w:sz w:val="24"/>
          <w:szCs w:val="24"/>
        </w:rPr>
        <w:t>richieste</w:t>
      </w:r>
      <w:r>
        <w:rPr>
          <w:rFonts w:ascii="Century Gothic" w:hAnsi="Century Gothic"/>
          <w:sz w:val="24"/>
          <w:szCs w:val="24"/>
        </w:rPr>
        <w:t>, ci siamo resi disponibili a consolidare gli aumenti retributivi raccomandati dal Sindacato negli ultimi anni, prevedendo altresì forme di adeguamento economico per il prossimo triennio</w:t>
      </w:r>
      <w:r w:rsidR="002046A4">
        <w:rPr>
          <w:rFonts w:ascii="Century Gothic" w:hAnsi="Century Gothic"/>
          <w:sz w:val="24"/>
          <w:szCs w:val="24"/>
        </w:rPr>
        <w:t xml:space="preserve"> ed a procedere in questi termini al rinnovo del CCNL SNA-2005</w:t>
      </w:r>
      <w:r>
        <w:rPr>
          <w:rFonts w:ascii="Century Gothic" w:hAnsi="Century Gothic"/>
          <w:sz w:val="24"/>
          <w:szCs w:val="24"/>
        </w:rPr>
        <w:t>.</w:t>
      </w:r>
    </w:p>
    <w:p w:rsidR="00545EB9" w:rsidRDefault="00545EB9" w:rsidP="001623F0">
      <w:pPr>
        <w:spacing w:after="0" w:line="280" w:lineRule="exact"/>
        <w:jc w:val="both"/>
        <w:rPr>
          <w:rFonts w:ascii="Century Gothic" w:hAnsi="Century Gothic"/>
          <w:sz w:val="24"/>
          <w:szCs w:val="24"/>
        </w:rPr>
      </w:pPr>
    </w:p>
    <w:p w:rsidR="00545EB9" w:rsidRDefault="00545EB9" w:rsidP="001623F0">
      <w:pPr>
        <w:spacing w:after="0" w:line="280" w:lineRule="exact"/>
        <w:jc w:val="both"/>
        <w:rPr>
          <w:rFonts w:ascii="Century Gothic" w:hAnsi="Century Gothic"/>
          <w:sz w:val="24"/>
          <w:szCs w:val="24"/>
        </w:rPr>
      </w:pPr>
      <w:r>
        <w:rPr>
          <w:rFonts w:ascii="Century Gothic" w:hAnsi="Century Gothic"/>
          <w:sz w:val="24"/>
          <w:szCs w:val="24"/>
        </w:rPr>
        <w:t xml:space="preserve">La risposta delle OO.SS. è stata negativa e ci è stata, anche recentemente, riproposta la pregiudiziale della piattaforma 2011, nonché del riconoscimento di importi esorbitanti a titolo di arretrati, come abbiamo illustrato </w:t>
      </w:r>
      <w:r w:rsidR="002046A4">
        <w:rPr>
          <w:rFonts w:ascii="Century Gothic" w:hAnsi="Century Gothic"/>
          <w:sz w:val="24"/>
          <w:szCs w:val="24"/>
        </w:rPr>
        <w:t>in</w:t>
      </w:r>
      <w:r>
        <w:rPr>
          <w:rFonts w:ascii="Century Gothic" w:hAnsi="Century Gothic"/>
          <w:sz w:val="24"/>
          <w:szCs w:val="24"/>
        </w:rPr>
        <w:t xml:space="preserve"> dettaglio durante i lavori del Comitato Centrale di Olbia, qualche mese fa. </w:t>
      </w:r>
    </w:p>
    <w:p w:rsidR="00545EB9" w:rsidRDefault="00821B5F" w:rsidP="001623F0">
      <w:pPr>
        <w:spacing w:after="0" w:line="280" w:lineRule="exact"/>
        <w:jc w:val="both"/>
        <w:rPr>
          <w:rFonts w:ascii="Century Gothic" w:hAnsi="Century Gothic"/>
          <w:sz w:val="24"/>
          <w:szCs w:val="24"/>
        </w:rPr>
      </w:pPr>
      <w:r>
        <w:rPr>
          <w:rFonts w:ascii="Century Gothic" w:hAnsi="Century Gothic"/>
          <w:sz w:val="24"/>
          <w:szCs w:val="24"/>
        </w:rPr>
        <w:t>Recentemente, inoltre, le stesse OO.SS. hanno dichiarato pubblicamente che dal rinnovo del CCNL potrà derivare l’inizio dell’operatività dell’ENBASS e della collegata Cassa Malattia.</w:t>
      </w:r>
    </w:p>
    <w:p w:rsidR="00821B5F" w:rsidRDefault="00821B5F" w:rsidP="001623F0">
      <w:pPr>
        <w:spacing w:after="0" w:line="280" w:lineRule="exact"/>
        <w:jc w:val="both"/>
        <w:rPr>
          <w:rFonts w:ascii="Century Gothic" w:hAnsi="Century Gothic"/>
          <w:sz w:val="24"/>
          <w:szCs w:val="24"/>
        </w:rPr>
      </w:pPr>
    </w:p>
    <w:p w:rsidR="00821B5F" w:rsidRDefault="00821B5F" w:rsidP="001623F0">
      <w:pPr>
        <w:spacing w:after="0" w:line="280" w:lineRule="exact"/>
        <w:jc w:val="both"/>
        <w:rPr>
          <w:rFonts w:ascii="Century Gothic" w:hAnsi="Century Gothic"/>
          <w:sz w:val="24"/>
          <w:szCs w:val="24"/>
        </w:rPr>
      </w:pPr>
      <w:r>
        <w:rPr>
          <w:rFonts w:ascii="Century Gothic" w:hAnsi="Century Gothic"/>
          <w:sz w:val="24"/>
          <w:szCs w:val="24"/>
        </w:rPr>
        <w:t xml:space="preserve">Qualsiasi persona, in simile situazione, avvertirebbe di essere sotto scacco, si sentirebbe ostaggio di una controparte che antepone il proprio disegno politico agli interessi ed all’equilibrio di lungo periodo del sistema distributivo agenziale. </w:t>
      </w:r>
    </w:p>
    <w:p w:rsidR="00821B5F" w:rsidRDefault="00821B5F" w:rsidP="001623F0">
      <w:pPr>
        <w:spacing w:after="0" w:line="280" w:lineRule="exact"/>
        <w:jc w:val="both"/>
        <w:rPr>
          <w:rFonts w:ascii="Century Gothic" w:hAnsi="Century Gothic"/>
          <w:sz w:val="24"/>
          <w:szCs w:val="24"/>
        </w:rPr>
      </w:pPr>
    </w:p>
    <w:p w:rsidR="00821B5F" w:rsidRDefault="00821B5F" w:rsidP="001623F0">
      <w:pPr>
        <w:spacing w:after="0" w:line="280" w:lineRule="exact"/>
        <w:jc w:val="both"/>
        <w:rPr>
          <w:rFonts w:ascii="Century Gothic" w:hAnsi="Century Gothic"/>
          <w:sz w:val="24"/>
          <w:szCs w:val="24"/>
        </w:rPr>
      </w:pPr>
      <w:r>
        <w:rPr>
          <w:rFonts w:ascii="Century Gothic" w:hAnsi="Century Gothic"/>
          <w:sz w:val="24"/>
          <w:szCs w:val="24"/>
        </w:rPr>
        <w:t xml:space="preserve">Dobbiamo tutelare le nostre Agenzie, dobbiamo impegnarci per mantenere la sostenibilità dell’impianto normativo e retributivo dei rapporti di lavoro che ci legano ai nostri dipendenti. Non ci possiamo permettere fughe in avanti, nel nome di una ritrovata ipotetica pace sociale, che non ha costituito –per questo Esecutivo uscente- una priorità. L’unica vera priorità del nostro Esecutivo nazionale è stata, in questo ambito, la tutela degli Agenti e della loro redditività, della </w:t>
      </w:r>
      <w:r w:rsidRPr="00FB3107">
        <w:rPr>
          <w:rFonts w:ascii="Century Gothic" w:hAnsi="Century Gothic"/>
          <w:sz w:val="24"/>
          <w:szCs w:val="24"/>
          <w:u w:val="single"/>
        </w:rPr>
        <w:t>sostenibilità nel tempo dei rapporti di lavoro</w:t>
      </w:r>
      <w:r>
        <w:rPr>
          <w:rFonts w:ascii="Century Gothic" w:hAnsi="Century Gothic"/>
          <w:sz w:val="24"/>
          <w:szCs w:val="24"/>
        </w:rPr>
        <w:t xml:space="preserve"> che sono da sempre l’anima e il cuore delle nostre agenzie!</w:t>
      </w:r>
    </w:p>
    <w:p w:rsidR="00821B5F" w:rsidRDefault="00821B5F" w:rsidP="001623F0">
      <w:pPr>
        <w:spacing w:after="0" w:line="280" w:lineRule="exact"/>
        <w:jc w:val="both"/>
        <w:rPr>
          <w:rFonts w:ascii="Century Gothic" w:hAnsi="Century Gothic"/>
          <w:sz w:val="24"/>
          <w:szCs w:val="24"/>
        </w:rPr>
      </w:pPr>
    </w:p>
    <w:p w:rsidR="00FB3107" w:rsidRDefault="00FB3107" w:rsidP="001623F0">
      <w:pPr>
        <w:spacing w:after="0" w:line="280" w:lineRule="exact"/>
        <w:jc w:val="both"/>
        <w:rPr>
          <w:rFonts w:ascii="Century Gothic" w:hAnsi="Century Gothic"/>
          <w:sz w:val="24"/>
          <w:szCs w:val="24"/>
        </w:rPr>
      </w:pPr>
      <w:r>
        <w:rPr>
          <w:rFonts w:ascii="Century Gothic" w:hAnsi="Century Gothic"/>
          <w:sz w:val="24"/>
          <w:szCs w:val="24"/>
        </w:rPr>
        <w:t>E dunque… dunque ci troviamo ad un altro bivio, un’altra svolta. E’ giunta l’ora di stabilire se queste note sigle sindacali debbano possedere l’esclusiva della contrattazione d</w:t>
      </w:r>
      <w:r w:rsidR="00A607F5">
        <w:rPr>
          <w:rFonts w:ascii="Century Gothic" w:hAnsi="Century Gothic"/>
          <w:sz w:val="24"/>
          <w:szCs w:val="24"/>
        </w:rPr>
        <w:t>el</w:t>
      </w:r>
      <w:r>
        <w:rPr>
          <w:rFonts w:ascii="Century Gothic" w:hAnsi="Century Gothic"/>
          <w:sz w:val="24"/>
          <w:szCs w:val="24"/>
        </w:rPr>
        <w:t xml:space="preserve"> </w:t>
      </w:r>
      <w:r w:rsidR="00A607F5">
        <w:rPr>
          <w:rFonts w:ascii="Century Gothic" w:hAnsi="Century Gothic"/>
          <w:sz w:val="24"/>
          <w:szCs w:val="24"/>
        </w:rPr>
        <w:t xml:space="preserve">nostro contratto collettivo nazionale di </w:t>
      </w:r>
      <w:r>
        <w:rPr>
          <w:rFonts w:ascii="Century Gothic" w:hAnsi="Century Gothic"/>
          <w:sz w:val="24"/>
          <w:szCs w:val="24"/>
        </w:rPr>
        <w:t>lavoro. Se esse possano determinare la mancanza di un valido CCNL per più di cinque anni, senza che la nostra storica Associazione possa intraprendere altre strade che le permettano di regolarizzare le decine di migliaia di posizioni lavorative, attraverso un nuovo ed innovativo strumento normativo o conformandosi ad un altro CCNL esistente.</w:t>
      </w:r>
    </w:p>
    <w:p w:rsidR="00FB3107" w:rsidRDefault="00FB3107" w:rsidP="001623F0">
      <w:pPr>
        <w:spacing w:after="0" w:line="280" w:lineRule="exact"/>
        <w:jc w:val="both"/>
        <w:rPr>
          <w:rFonts w:ascii="Century Gothic" w:hAnsi="Century Gothic"/>
          <w:sz w:val="24"/>
          <w:szCs w:val="24"/>
        </w:rPr>
      </w:pPr>
    </w:p>
    <w:p w:rsidR="00FB3107" w:rsidRDefault="00FB3107" w:rsidP="001623F0">
      <w:pPr>
        <w:spacing w:after="0" w:line="280" w:lineRule="exact"/>
        <w:jc w:val="both"/>
        <w:rPr>
          <w:rFonts w:ascii="Century Gothic" w:hAnsi="Century Gothic"/>
          <w:sz w:val="24"/>
          <w:szCs w:val="24"/>
        </w:rPr>
      </w:pPr>
      <w:r>
        <w:rPr>
          <w:rFonts w:ascii="Century Gothic" w:hAnsi="Century Gothic"/>
          <w:sz w:val="24"/>
          <w:szCs w:val="24"/>
        </w:rPr>
        <w:t xml:space="preserve">L’Esecutivo uscente, dopo aver tentato con buona volontà e grande disponibilità la via del rinnovo del CCNL Sna/2005, ha ritenuto di non protrarre oltre l’ormai inutile confronto con le tradizionali sigle sindacali. Ha quindi effettuato, con il supporto dei </w:t>
      </w:r>
      <w:r>
        <w:rPr>
          <w:rFonts w:ascii="Century Gothic" w:hAnsi="Century Gothic"/>
          <w:sz w:val="24"/>
          <w:szCs w:val="24"/>
        </w:rPr>
        <w:lastRenderedPageBreak/>
        <w:t>migliori esperti del settore, un accurato sondaggio per stabilire se esistano altre soluzioni per ottenere la chiusura della lunga e dolorosa vicenda.</w:t>
      </w:r>
    </w:p>
    <w:p w:rsidR="00FB3107" w:rsidRDefault="00FB3107" w:rsidP="001623F0">
      <w:pPr>
        <w:spacing w:after="0" w:line="280" w:lineRule="exact"/>
        <w:jc w:val="both"/>
        <w:rPr>
          <w:rFonts w:ascii="Century Gothic" w:hAnsi="Century Gothic"/>
          <w:sz w:val="24"/>
          <w:szCs w:val="24"/>
        </w:rPr>
      </w:pPr>
    </w:p>
    <w:p w:rsidR="00D65B3C" w:rsidRDefault="00FB3107" w:rsidP="001623F0">
      <w:pPr>
        <w:spacing w:after="0" w:line="280" w:lineRule="exact"/>
        <w:jc w:val="both"/>
        <w:rPr>
          <w:rFonts w:ascii="Century Gothic" w:hAnsi="Century Gothic"/>
          <w:sz w:val="24"/>
          <w:szCs w:val="24"/>
        </w:rPr>
      </w:pPr>
      <w:r>
        <w:rPr>
          <w:rFonts w:ascii="Century Gothic" w:hAnsi="Century Gothic"/>
          <w:sz w:val="24"/>
          <w:szCs w:val="24"/>
        </w:rPr>
        <w:t>Si è quindi ritenuto opportuno proporre al Congresso Nazionale un’altra scelta di politica generale che esprima la volontà della Categoria: l’affidamento al nuovo Esecutivo Nazionale d</w:t>
      </w:r>
      <w:r w:rsidR="00D65B3C">
        <w:rPr>
          <w:rFonts w:ascii="Century Gothic" w:hAnsi="Century Gothic"/>
          <w:sz w:val="24"/>
          <w:szCs w:val="24"/>
        </w:rPr>
        <w:t>ell’incarico d</w:t>
      </w:r>
      <w:r>
        <w:rPr>
          <w:rFonts w:ascii="Century Gothic" w:hAnsi="Century Gothic"/>
          <w:sz w:val="24"/>
          <w:szCs w:val="24"/>
        </w:rPr>
        <w:t xml:space="preserve">i intraprendere un confronto con altre sigle sindacali nazionali, finalizzato al raggiungimento di un </w:t>
      </w:r>
      <w:r w:rsidRPr="00D65B3C">
        <w:rPr>
          <w:rFonts w:ascii="Century Gothic" w:hAnsi="Century Gothic"/>
          <w:b/>
          <w:sz w:val="24"/>
          <w:szCs w:val="24"/>
        </w:rPr>
        <w:t>nuovo CCNL</w:t>
      </w:r>
      <w:r>
        <w:rPr>
          <w:rFonts w:ascii="Century Gothic" w:hAnsi="Century Gothic"/>
          <w:sz w:val="24"/>
          <w:szCs w:val="24"/>
        </w:rPr>
        <w:t xml:space="preserve"> che ricalchi sostanzialmente l’impianto normativo del CCNL Sna/2005, con le innovazioni sopra dette, ed aggiorni le tabelle retributive sulla base di quanto già </w:t>
      </w:r>
      <w:r w:rsidR="00D65B3C">
        <w:rPr>
          <w:rFonts w:ascii="Century Gothic" w:hAnsi="Century Gothic"/>
          <w:sz w:val="24"/>
          <w:szCs w:val="24"/>
        </w:rPr>
        <w:t>raccomandato dal Sindacato</w:t>
      </w:r>
      <w:r>
        <w:rPr>
          <w:rFonts w:ascii="Century Gothic" w:hAnsi="Century Gothic"/>
          <w:sz w:val="24"/>
          <w:szCs w:val="24"/>
        </w:rPr>
        <w:t xml:space="preserve"> </w:t>
      </w:r>
      <w:r w:rsidR="00D65B3C">
        <w:rPr>
          <w:rFonts w:ascii="Century Gothic" w:hAnsi="Century Gothic"/>
          <w:sz w:val="24"/>
          <w:szCs w:val="24"/>
        </w:rPr>
        <w:t xml:space="preserve">ed eventualmente elargito </w:t>
      </w:r>
      <w:r>
        <w:rPr>
          <w:rFonts w:ascii="Century Gothic" w:hAnsi="Century Gothic"/>
          <w:sz w:val="24"/>
          <w:szCs w:val="24"/>
        </w:rPr>
        <w:t>“in conto futuri aumenti”</w:t>
      </w:r>
      <w:r w:rsidR="00D65B3C">
        <w:rPr>
          <w:rFonts w:ascii="Century Gothic" w:hAnsi="Century Gothic"/>
          <w:sz w:val="24"/>
          <w:szCs w:val="24"/>
        </w:rPr>
        <w:t>, più eventuali aggiornamenti correlati all’inflazione</w:t>
      </w:r>
      <w:r>
        <w:rPr>
          <w:rFonts w:ascii="Century Gothic" w:hAnsi="Century Gothic"/>
          <w:sz w:val="24"/>
          <w:szCs w:val="24"/>
        </w:rPr>
        <w:t>.</w:t>
      </w:r>
      <w:r w:rsidR="00AC139E">
        <w:rPr>
          <w:rFonts w:ascii="Century Gothic" w:hAnsi="Century Gothic"/>
          <w:sz w:val="24"/>
          <w:szCs w:val="24"/>
        </w:rPr>
        <w:t xml:space="preserve"> </w:t>
      </w:r>
      <w:r w:rsidR="00D65B3C">
        <w:rPr>
          <w:rFonts w:ascii="Century Gothic" w:hAnsi="Century Gothic"/>
          <w:sz w:val="24"/>
          <w:szCs w:val="24"/>
        </w:rPr>
        <w:t xml:space="preserve">In alternativa, nel caso tale strada dovesse risultare non percorribile per la mancata disponibilità di altre sigle sindacali, l’Esecutivo Nazionale di prossima nomina potrà optare per l’adozione di altro CCNL, compatibile ed applicabile, che preveda già alcune o tutte le innovazioni richieste nonché i sistemi di tutela per il caso di assenza per malattia del personale dipendente. </w:t>
      </w:r>
    </w:p>
    <w:p w:rsidR="00D65B3C" w:rsidRDefault="00D65B3C" w:rsidP="001623F0">
      <w:pPr>
        <w:spacing w:after="0" w:line="280" w:lineRule="exact"/>
        <w:jc w:val="both"/>
        <w:rPr>
          <w:rFonts w:ascii="Century Gothic" w:hAnsi="Century Gothic"/>
          <w:sz w:val="24"/>
          <w:szCs w:val="24"/>
        </w:rPr>
      </w:pPr>
    </w:p>
    <w:p w:rsidR="002311E8" w:rsidRDefault="00D65B3C" w:rsidP="001623F0">
      <w:pPr>
        <w:spacing w:after="0" w:line="280" w:lineRule="exact"/>
        <w:jc w:val="both"/>
        <w:rPr>
          <w:rFonts w:ascii="Century Gothic" w:hAnsi="Century Gothic"/>
          <w:sz w:val="24"/>
          <w:szCs w:val="24"/>
        </w:rPr>
      </w:pPr>
      <w:r>
        <w:rPr>
          <w:rFonts w:ascii="Century Gothic" w:hAnsi="Century Gothic"/>
          <w:sz w:val="24"/>
          <w:szCs w:val="24"/>
        </w:rPr>
        <w:t>Questa proposta, se accolta interromperebbe decenni di difficili relazioni con le tradizionali sigle sindacali dei dipendenti, ci permetterebbe di risolvere in tempi accettabili la questione ENBASS (estranea ad altri CCNL) e stabilizzerebbe i rapporti di lavoro all’interno delle nostre Agenzie, oggi soggetti nostro malgrado a pressioni di vario</w:t>
      </w:r>
      <w:r w:rsidR="00DC7FE1">
        <w:rPr>
          <w:rFonts w:ascii="Century Gothic" w:hAnsi="Century Gothic"/>
          <w:sz w:val="24"/>
          <w:szCs w:val="24"/>
        </w:rPr>
        <w:t xml:space="preserve"> tipo che intenderebbero condurli</w:t>
      </w:r>
      <w:r>
        <w:rPr>
          <w:rFonts w:ascii="Century Gothic" w:hAnsi="Century Gothic"/>
          <w:sz w:val="24"/>
          <w:szCs w:val="24"/>
        </w:rPr>
        <w:t xml:space="preserve"> verso piattaforme contrattuali, respinte da SNA, che non corrispondono alle nostre esigenze imprenditoriali.</w:t>
      </w:r>
      <w:r w:rsidR="00AC139E">
        <w:rPr>
          <w:rFonts w:ascii="Century Gothic" w:hAnsi="Century Gothic"/>
          <w:sz w:val="24"/>
          <w:szCs w:val="24"/>
        </w:rPr>
        <w:t xml:space="preserve"> </w:t>
      </w:r>
    </w:p>
    <w:p w:rsidR="008256A7" w:rsidRDefault="008256A7" w:rsidP="001623F0">
      <w:pPr>
        <w:spacing w:after="0" w:line="280" w:lineRule="exact"/>
        <w:jc w:val="both"/>
        <w:rPr>
          <w:rFonts w:ascii="Century Gothic" w:hAnsi="Century Gothic"/>
          <w:sz w:val="24"/>
          <w:szCs w:val="24"/>
        </w:rPr>
      </w:pPr>
    </w:p>
    <w:p w:rsidR="008256A7" w:rsidRDefault="008256A7" w:rsidP="001623F0">
      <w:pPr>
        <w:spacing w:after="0" w:line="280" w:lineRule="exact"/>
        <w:jc w:val="both"/>
        <w:rPr>
          <w:rFonts w:ascii="Century Gothic" w:hAnsi="Century Gothic"/>
          <w:sz w:val="24"/>
          <w:szCs w:val="24"/>
        </w:rPr>
      </w:pPr>
      <w:r>
        <w:rPr>
          <w:rFonts w:ascii="Century Gothic" w:hAnsi="Century Gothic"/>
          <w:sz w:val="24"/>
          <w:szCs w:val="24"/>
        </w:rPr>
        <w:t xml:space="preserve">Le notizie, riportate dalla stampa di settore, che danno per concluso </w:t>
      </w:r>
      <w:r w:rsidR="00173472">
        <w:rPr>
          <w:rFonts w:ascii="Century Gothic" w:hAnsi="Century Gothic"/>
          <w:sz w:val="24"/>
          <w:szCs w:val="24"/>
        </w:rPr>
        <w:t xml:space="preserve">a giorni </w:t>
      </w:r>
      <w:r>
        <w:rPr>
          <w:rFonts w:ascii="Century Gothic" w:hAnsi="Century Gothic"/>
          <w:sz w:val="24"/>
          <w:szCs w:val="24"/>
        </w:rPr>
        <w:t>il percorso di approvazione, da parte di Anapa e Unapass, della piattaforma di CCNL proposta dalle OO.SS. dei dipendenti di cui sopra, impongono una scelta urgente ed improcrastinabile, per non pregiudicare la forza negoziale del nostro Sindacato nel percorrere le eventuali strade alternative proposte.</w:t>
      </w:r>
    </w:p>
    <w:p w:rsidR="008256A7" w:rsidRDefault="008256A7" w:rsidP="001623F0">
      <w:pPr>
        <w:spacing w:after="0" w:line="280" w:lineRule="exact"/>
        <w:jc w:val="both"/>
        <w:rPr>
          <w:rFonts w:ascii="Century Gothic" w:hAnsi="Century Gothic"/>
          <w:sz w:val="24"/>
          <w:szCs w:val="24"/>
        </w:rPr>
      </w:pPr>
    </w:p>
    <w:p w:rsidR="008773D8" w:rsidRDefault="00313F9D" w:rsidP="001623F0">
      <w:pPr>
        <w:spacing w:after="0" w:line="280" w:lineRule="exact"/>
        <w:jc w:val="both"/>
        <w:rPr>
          <w:rFonts w:ascii="Century Gothic" w:hAnsi="Century Gothic"/>
          <w:sz w:val="24"/>
          <w:szCs w:val="24"/>
        </w:rPr>
      </w:pPr>
      <w:r>
        <w:rPr>
          <w:rFonts w:ascii="Century Gothic" w:hAnsi="Century Gothic"/>
          <w:sz w:val="24"/>
          <w:szCs w:val="24"/>
        </w:rPr>
        <w:t xml:space="preserve">Colleghe e Colleghi congressisti, ho evitato di elencarvi altri obiettivi raggiunti, altri risultati conseguiti dal Gruppo dirigente uscente, o di porvi altre questioni che mi auguro potranno scaturire dal dibattito, al quale è stato </w:t>
      </w:r>
      <w:r w:rsidR="008773D8">
        <w:rPr>
          <w:rFonts w:ascii="Century Gothic" w:hAnsi="Century Gothic"/>
          <w:sz w:val="24"/>
          <w:szCs w:val="24"/>
        </w:rPr>
        <w:t>riservat</w:t>
      </w:r>
      <w:r>
        <w:rPr>
          <w:rFonts w:ascii="Century Gothic" w:hAnsi="Century Gothic"/>
          <w:sz w:val="24"/>
          <w:szCs w:val="24"/>
        </w:rPr>
        <w:t>o ampio spazio. Non ho inteso infatti distogliere l’attenzione dalle questioni principali che ho appena esposto</w:t>
      </w:r>
      <w:r w:rsidR="008773D8">
        <w:rPr>
          <w:rFonts w:ascii="Century Gothic" w:hAnsi="Century Gothic"/>
          <w:sz w:val="24"/>
          <w:szCs w:val="24"/>
        </w:rPr>
        <w:t xml:space="preserve"> e sulle quali dovrà, prima di tutto, esprimersi il Congresso.</w:t>
      </w:r>
      <w:r>
        <w:rPr>
          <w:rFonts w:ascii="Century Gothic" w:hAnsi="Century Gothic"/>
          <w:sz w:val="24"/>
          <w:szCs w:val="24"/>
        </w:rPr>
        <w:t xml:space="preserve"> </w:t>
      </w:r>
      <w:r w:rsidR="008773D8">
        <w:rPr>
          <w:rFonts w:ascii="Century Gothic" w:hAnsi="Century Gothic"/>
          <w:sz w:val="24"/>
          <w:szCs w:val="24"/>
        </w:rPr>
        <w:t xml:space="preserve">Dopo quasi tre anni di lavoro, ho dato per scontato che conosciate bene la quantità e la qualità dell’opera prestata dall’Esecutivo Nazionale uscente. Ho ritenuto superfluo ribadire, elencandone i punti, la coerenza dell’azione politica attuata rispetto al programma votato dal Congresso. </w:t>
      </w:r>
    </w:p>
    <w:p w:rsidR="008773D8" w:rsidRDefault="008773D8" w:rsidP="001623F0">
      <w:pPr>
        <w:spacing w:after="0" w:line="280" w:lineRule="exact"/>
        <w:jc w:val="both"/>
        <w:rPr>
          <w:rFonts w:ascii="Century Gothic" w:hAnsi="Century Gothic"/>
          <w:sz w:val="24"/>
          <w:szCs w:val="24"/>
        </w:rPr>
      </w:pPr>
    </w:p>
    <w:p w:rsidR="008773D8" w:rsidRDefault="00313F9D" w:rsidP="001623F0">
      <w:pPr>
        <w:spacing w:after="0" w:line="280" w:lineRule="exact"/>
        <w:jc w:val="both"/>
        <w:rPr>
          <w:rFonts w:ascii="Century Gothic" w:hAnsi="Century Gothic"/>
          <w:sz w:val="24"/>
          <w:szCs w:val="24"/>
        </w:rPr>
      </w:pPr>
      <w:r>
        <w:rPr>
          <w:rFonts w:ascii="Century Gothic" w:hAnsi="Century Gothic"/>
          <w:sz w:val="24"/>
          <w:szCs w:val="24"/>
        </w:rPr>
        <w:t>Mi preme</w:t>
      </w:r>
      <w:r w:rsidR="00887036">
        <w:rPr>
          <w:rFonts w:ascii="Century Gothic" w:hAnsi="Century Gothic"/>
          <w:sz w:val="24"/>
          <w:szCs w:val="24"/>
        </w:rPr>
        <w:t xml:space="preserve"> però</w:t>
      </w:r>
      <w:r>
        <w:rPr>
          <w:rFonts w:ascii="Century Gothic" w:hAnsi="Century Gothic"/>
          <w:sz w:val="24"/>
          <w:szCs w:val="24"/>
        </w:rPr>
        <w:t xml:space="preserve"> ringraziare sinceramente, di cuore, per l’enorme dispendio di energia, per la generosità, l’abnegazione, la disponibilità che ha</w:t>
      </w:r>
      <w:r w:rsidR="008773D8">
        <w:rPr>
          <w:rFonts w:ascii="Century Gothic" w:hAnsi="Century Gothic"/>
          <w:sz w:val="24"/>
          <w:szCs w:val="24"/>
        </w:rPr>
        <w:t>nno</w:t>
      </w:r>
      <w:r>
        <w:rPr>
          <w:rFonts w:ascii="Century Gothic" w:hAnsi="Century Gothic"/>
          <w:sz w:val="24"/>
          <w:szCs w:val="24"/>
        </w:rPr>
        <w:t xml:space="preserve"> dimostrato fin dal primo giorno di insediamento</w:t>
      </w:r>
      <w:r w:rsidR="008773D8">
        <w:rPr>
          <w:rFonts w:ascii="Century Gothic" w:hAnsi="Century Gothic"/>
          <w:sz w:val="24"/>
          <w:szCs w:val="24"/>
        </w:rPr>
        <w:t>, tutti i componenti –presenti e passati- dell’Esecutivo Nazionale che ho cercato di presiedere con il massimo dell’impegno</w:t>
      </w:r>
      <w:r>
        <w:rPr>
          <w:rFonts w:ascii="Century Gothic" w:hAnsi="Century Gothic"/>
          <w:sz w:val="24"/>
          <w:szCs w:val="24"/>
        </w:rPr>
        <w:t>.</w:t>
      </w:r>
      <w:r w:rsidR="008773D8">
        <w:rPr>
          <w:rFonts w:ascii="Century Gothic" w:hAnsi="Century Gothic"/>
          <w:sz w:val="24"/>
          <w:szCs w:val="24"/>
        </w:rPr>
        <w:t xml:space="preserve"> Sono certo che il vigore, il coraggio, la coerenza che questo gruppo dirigente è riuscito a portare non svaniranno   con l’insediamento del nuovo Esecutivo Nazionale, al quale auguro di </w:t>
      </w:r>
      <w:r w:rsidR="008773D8">
        <w:rPr>
          <w:rFonts w:ascii="Century Gothic" w:hAnsi="Century Gothic"/>
          <w:sz w:val="24"/>
          <w:szCs w:val="24"/>
        </w:rPr>
        <w:lastRenderedPageBreak/>
        <w:t>poter proseguire la strada tracciata e di ottenere altrettanti ambiziosi risultati per la Categoria.</w:t>
      </w:r>
    </w:p>
    <w:p w:rsidR="008773D8" w:rsidRDefault="008773D8" w:rsidP="001623F0">
      <w:pPr>
        <w:spacing w:after="0" w:line="280" w:lineRule="exact"/>
        <w:jc w:val="both"/>
        <w:rPr>
          <w:rFonts w:ascii="Century Gothic" w:hAnsi="Century Gothic"/>
          <w:sz w:val="24"/>
          <w:szCs w:val="24"/>
        </w:rPr>
      </w:pPr>
    </w:p>
    <w:p w:rsidR="007C0905" w:rsidRDefault="00887036" w:rsidP="001623F0">
      <w:pPr>
        <w:spacing w:after="0" w:line="280" w:lineRule="exact"/>
        <w:jc w:val="both"/>
        <w:rPr>
          <w:rFonts w:ascii="Century Gothic" w:hAnsi="Century Gothic"/>
          <w:sz w:val="24"/>
          <w:szCs w:val="24"/>
        </w:rPr>
      </w:pPr>
      <w:r>
        <w:rPr>
          <w:rFonts w:ascii="Century Gothic" w:hAnsi="Century Gothic"/>
          <w:sz w:val="24"/>
          <w:szCs w:val="24"/>
        </w:rPr>
        <w:t>Un</w:t>
      </w:r>
      <w:r w:rsidR="008773D8">
        <w:rPr>
          <w:rFonts w:ascii="Century Gothic" w:hAnsi="Century Gothic"/>
          <w:sz w:val="24"/>
          <w:szCs w:val="24"/>
        </w:rPr>
        <w:t xml:space="preserve"> editoriale pubblicato recentemente da snachannel, scriveva testualmente: “</w:t>
      </w:r>
      <w:r w:rsidR="008773D8" w:rsidRPr="00F030F8">
        <w:rPr>
          <w:rFonts w:ascii="Century Gothic" w:hAnsi="Century Gothic"/>
          <w:i/>
          <w:sz w:val="24"/>
          <w:szCs w:val="24"/>
        </w:rPr>
        <w:t xml:space="preserve">in un momento nel quale il combinato disposto tra la legge Bersani e la legge Fioroni-Vicari rende il mercato </w:t>
      </w:r>
      <w:r w:rsidR="00313F9D" w:rsidRPr="00F030F8">
        <w:rPr>
          <w:rFonts w:ascii="Century Gothic" w:hAnsi="Century Gothic"/>
          <w:i/>
          <w:sz w:val="24"/>
          <w:szCs w:val="24"/>
        </w:rPr>
        <w:t xml:space="preserve"> </w:t>
      </w:r>
      <w:r w:rsidR="00F030F8" w:rsidRPr="00F030F8">
        <w:rPr>
          <w:rFonts w:ascii="Century Gothic" w:hAnsi="Century Gothic"/>
          <w:i/>
          <w:sz w:val="24"/>
          <w:szCs w:val="24"/>
        </w:rPr>
        <w:t>totalmente libero e mette gli agenti nelle condizioni di conquistare davvero una indiscussa centralità, creando network professionali inattaccabili da qualsiasi competitore, le compagnie, guarda caso, scoprono la concertazione, il legame a doppio filo, la partecipazione alle scelte aziendali e noi abbocchiamo all’amo inneggiando al nuovo corso e al nuovo modo di intendere le relazioni industriali. Dopo avere predicato per decenni che il prezzo è soltanto una delle componenti della trattativa con il cliente, le imprese si muovono sul doppio binario della “stariffazione” ad oltranza attraverso i loro marchi telematici-telefonici, nel sogno mai sopito di poter fare a meno degli agenti. E noi abbocchiamo di nuovo accettando di collaborare con i comparatori che sono l’alternativa più sfacciata alla rete agenziale. Non vi siete vergognati e insieme indignati quando un cane, ad ogni ora del giorno e della notte, esortava in TV e alla radio gli assicurati a non impietosirsi di fronte al tentativo piagnucoloso dell’agente di non farsi abbandonare? Ebbene ora andiamo a fornire ai comparatori ciò che più manca loro: la prossimità sul territorio. Poi verrà il giorno che i consumatori si convinceranno che è più facile acquistare la polizza dell’auto, o della casa, o sulla vita mediante il PC senza spostarsi dal salotto e che sono in grado di fare a meno della consulenza e dell’assistenza del loro agente di fiducia, dopo di che, chiunque di noi piangerà, starà versando lacrime di coccodrillo! Ma insomma, quand’è che tireremo fuori un po’ di coraggio e decideremo di fare gli imprenditori, attori principali del nostro futuro, artefici delle nostre sconfitte e dei nostri successi?</w:t>
      </w:r>
      <w:r w:rsidR="00F030F8">
        <w:rPr>
          <w:rFonts w:ascii="Century Gothic" w:hAnsi="Century Gothic"/>
          <w:i/>
          <w:sz w:val="24"/>
          <w:szCs w:val="24"/>
        </w:rPr>
        <w:t>”</w:t>
      </w:r>
    </w:p>
    <w:p w:rsidR="00F030F8" w:rsidRDefault="00F030F8" w:rsidP="001623F0">
      <w:pPr>
        <w:spacing w:after="0" w:line="280" w:lineRule="exact"/>
        <w:jc w:val="both"/>
        <w:rPr>
          <w:rFonts w:ascii="Century Gothic" w:hAnsi="Century Gothic"/>
          <w:sz w:val="24"/>
          <w:szCs w:val="24"/>
        </w:rPr>
      </w:pPr>
    </w:p>
    <w:p w:rsidR="00C62185" w:rsidRDefault="00F030F8" w:rsidP="001623F0">
      <w:pPr>
        <w:spacing w:after="0" w:line="280" w:lineRule="exact"/>
        <w:jc w:val="both"/>
        <w:rPr>
          <w:rFonts w:ascii="Century Gothic" w:hAnsi="Century Gothic"/>
          <w:sz w:val="24"/>
          <w:szCs w:val="24"/>
        </w:rPr>
      </w:pPr>
      <w:r>
        <w:rPr>
          <w:rFonts w:ascii="Century Gothic" w:hAnsi="Century Gothic"/>
          <w:sz w:val="24"/>
          <w:szCs w:val="24"/>
        </w:rPr>
        <w:t xml:space="preserve">L’editoriale parla di coraggio. </w:t>
      </w:r>
      <w:r w:rsidR="00C62185">
        <w:rPr>
          <w:rFonts w:ascii="Century Gothic" w:hAnsi="Century Gothic"/>
          <w:sz w:val="24"/>
          <w:szCs w:val="24"/>
        </w:rPr>
        <w:t>D</w:t>
      </w:r>
      <w:r>
        <w:rPr>
          <w:rFonts w:ascii="Century Gothic" w:hAnsi="Century Gothic"/>
          <w:sz w:val="24"/>
          <w:szCs w:val="24"/>
        </w:rPr>
        <w:t>i coraggio vi ho parlato nella mia relazione. Ed è coraggio che vi chiedo nell’esprimere la volontà della Categoria, nel deliberare la politica del Sindacato per i prossimi anni</w:t>
      </w:r>
      <w:r w:rsidR="00C62185">
        <w:rPr>
          <w:rFonts w:ascii="Century Gothic" w:hAnsi="Century Gothic"/>
          <w:sz w:val="24"/>
          <w:szCs w:val="24"/>
        </w:rPr>
        <w:t>.</w:t>
      </w:r>
    </w:p>
    <w:p w:rsidR="00C62185" w:rsidRDefault="00C62185" w:rsidP="001623F0">
      <w:pPr>
        <w:spacing w:after="0" w:line="280" w:lineRule="exact"/>
        <w:jc w:val="both"/>
        <w:rPr>
          <w:rFonts w:ascii="Century Gothic" w:hAnsi="Century Gothic"/>
          <w:sz w:val="24"/>
          <w:szCs w:val="24"/>
        </w:rPr>
      </w:pPr>
    </w:p>
    <w:p w:rsidR="00C62185" w:rsidRDefault="00C62185" w:rsidP="001623F0">
      <w:pPr>
        <w:spacing w:after="0" w:line="280" w:lineRule="exact"/>
        <w:jc w:val="both"/>
        <w:rPr>
          <w:rFonts w:ascii="Century Gothic" w:hAnsi="Century Gothic"/>
          <w:sz w:val="24"/>
          <w:szCs w:val="24"/>
        </w:rPr>
      </w:pPr>
      <w:r>
        <w:rPr>
          <w:rFonts w:ascii="Century Gothic" w:hAnsi="Century Gothic"/>
          <w:sz w:val="24"/>
          <w:szCs w:val="24"/>
        </w:rPr>
        <w:t xml:space="preserve">A questo coraggio, domani, </w:t>
      </w:r>
      <w:r w:rsidR="00887036">
        <w:rPr>
          <w:rFonts w:ascii="Century Gothic" w:hAnsi="Century Gothic"/>
          <w:sz w:val="24"/>
          <w:szCs w:val="24"/>
        </w:rPr>
        <w:t xml:space="preserve">con il vostro voto </w:t>
      </w:r>
      <w:r>
        <w:rPr>
          <w:rFonts w:ascii="Century Gothic" w:hAnsi="Century Gothic"/>
          <w:sz w:val="24"/>
          <w:szCs w:val="24"/>
        </w:rPr>
        <w:t>dare</w:t>
      </w:r>
      <w:r w:rsidR="00887036">
        <w:rPr>
          <w:rFonts w:ascii="Century Gothic" w:hAnsi="Century Gothic"/>
          <w:sz w:val="24"/>
          <w:szCs w:val="24"/>
        </w:rPr>
        <w:t xml:space="preserve">te </w:t>
      </w:r>
      <w:r>
        <w:rPr>
          <w:rFonts w:ascii="Century Gothic" w:hAnsi="Century Gothic"/>
          <w:sz w:val="24"/>
          <w:szCs w:val="24"/>
        </w:rPr>
        <w:t xml:space="preserve">anche un volto ed un nuovo programma di lavoro. </w:t>
      </w:r>
    </w:p>
    <w:p w:rsidR="00F030F8" w:rsidRDefault="00F030F8" w:rsidP="001623F0">
      <w:pPr>
        <w:spacing w:after="0" w:line="280" w:lineRule="exact"/>
        <w:jc w:val="both"/>
        <w:rPr>
          <w:rFonts w:ascii="Century Gothic" w:hAnsi="Century Gothic"/>
          <w:sz w:val="24"/>
          <w:szCs w:val="24"/>
        </w:rPr>
      </w:pPr>
    </w:p>
    <w:p w:rsidR="00CC2720" w:rsidRDefault="00192F4A" w:rsidP="001623F0">
      <w:pPr>
        <w:spacing w:after="0" w:line="280" w:lineRule="exact"/>
        <w:jc w:val="both"/>
        <w:rPr>
          <w:rFonts w:ascii="Century Gothic" w:hAnsi="Century Gothic"/>
          <w:sz w:val="24"/>
          <w:szCs w:val="24"/>
        </w:rPr>
      </w:pPr>
      <w:r>
        <w:rPr>
          <w:rFonts w:ascii="Century Gothic" w:hAnsi="Century Gothic"/>
          <w:sz w:val="24"/>
          <w:szCs w:val="24"/>
        </w:rPr>
        <w:t>Vi ringrazio per l’attenzione con un grande abbraccio collettivo.</w:t>
      </w:r>
      <w:r w:rsidR="00F463FE">
        <w:rPr>
          <w:rFonts w:ascii="Century Gothic" w:hAnsi="Century Gothic"/>
          <w:sz w:val="24"/>
          <w:szCs w:val="24"/>
        </w:rPr>
        <w:t xml:space="preserve"> </w:t>
      </w:r>
    </w:p>
    <w:p w:rsidR="00405E52" w:rsidRDefault="00405E52" w:rsidP="001623F0">
      <w:pPr>
        <w:spacing w:after="0" w:line="280" w:lineRule="exact"/>
        <w:jc w:val="both"/>
        <w:rPr>
          <w:rFonts w:ascii="Century Gothic" w:hAnsi="Century Gothic"/>
          <w:sz w:val="24"/>
          <w:szCs w:val="24"/>
        </w:rPr>
      </w:pPr>
    </w:p>
    <w:p w:rsidR="00D52A14" w:rsidRDefault="00D52A14" w:rsidP="001623F0">
      <w:pPr>
        <w:spacing w:after="0" w:line="280" w:lineRule="exact"/>
        <w:jc w:val="both"/>
        <w:rPr>
          <w:rFonts w:ascii="Century Gothic" w:hAnsi="Century Gothic"/>
          <w:sz w:val="24"/>
          <w:szCs w:val="24"/>
        </w:rPr>
      </w:pPr>
      <w:r>
        <w:rPr>
          <w:rFonts w:ascii="Century Gothic" w:hAnsi="Century Gothic"/>
          <w:sz w:val="24"/>
          <w:szCs w:val="24"/>
        </w:rPr>
        <w:t xml:space="preserve"> </w:t>
      </w:r>
    </w:p>
    <w:p w:rsidR="006524BE" w:rsidRDefault="006524BE" w:rsidP="001623F0">
      <w:pPr>
        <w:spacing w:after="0" w:line="280" w:lineRule="exact"/>
        <w:jc w:val="both"/>
        <w:rPr>
          <w:rFonts w:ascii="Century Gothic" w:hAnsi="Century Gothic"/>
          <w:sz w:val="24"/>
          <w:szCs w:val="24"/>
        </w:rPr>
      </w:pPr>
    </w:p>
    <w:p w:rsidR="00A45FDD" w:rsidRPr="00265A7B" w:rsidRDefault="00CB339D" w:rsidP="000907CC">
      <w:pPr>
        <w:spacing w:after="0" w:line="280" w:lineRule="exact"/>
        <w:jc w:val="both"/>
        <w:rPr>
          <w:rFonts w:ascii="Century Gothic" w:hAnsi="Century Gothic"/>
          <w:sz w:val="24"/>
          <w:szCs w:val="24"/>
        </w:rPr>
      </w:pPr>
      <w:r>
        <w:rPr>
          <w:rFonts w:ascii="Century Gothic" w:hAnsi="Century Gothic"/>
          <w:sz w:val="24"/>
          <w:szCs w:val="24"/>
        </w:rPr>
        <w:t xml:space="preserve"> </w:t>
      </w:r>
      <w:r w:rsidR="001623F0">
        <w:rPr>
          <w:rFonts w:ascii="Century Gothic" w:hAnsi="Century Gothic"/>
          <w:sz w:val="24"/>
          <w:szCs w:val="24"/>
        </w:rPr>
        <w:t xml:space="preserve"> </w:t>
      </w:r>
      <w:r w:rsidR="006A1254" w:rsidRPr="001623F0">
        <w:rPr>
          <w:rFonts w:ascii="Century Gothic" w:hAnsi="Century Gothic"/>
          <w:sz w:val="24"/>
          <w:szCs w:val="24"/>
        </w:rPr>
        <w:t xml:space="preserve">  </w:t>
      </w:r>
      <w:r w:rsidR="00565A80" w:rsidRPr="001623F0">
        <w:rPr>
          <w:rFonts w:ascii="Century Gothic" w:hAnsi="Century Gothic"/>
          <w:sz w:val="24"/>
          <w:szCs w:val="24"/>
        </w:rPr>
        <w:t xml:space="preserve">   </w:t>
      </w:r>
      <w:r w:rsidR="000907CC">
        <w:rPr>
          <w:rFonts w:ascii="Century Gothic" w:hAnsi="Century Gothic"/>
          <w:sz w:val="24"/>
          <w:szCs w:val="24"/>
        </w:rPr>
        <w:t xml:space="preserve"> </w:t>
      </w:r>
    </w:p>
    <w:p w:rsidR="009B76E4" w:rsidRDefault="00C62185" w:rsidP="00F532A6">
      <w:pPr>
        <w:spacing w:after="0" w:line="280" w:lineRule="exact"/>
        <w:ind w:left="4962"/>
        <w:rPr>
          <w:rFonts w:ascii="Century Gothic" w:hAnsi="Century Gothic"/>
          <w:sz w:val="20"/>
          <w:szCs w:val="20"/>
        </w:rPr>
      </w:pPr>
      <w:r>
        <w:rPr>
          <w:rFonts w:ascii="Century Gothic" w:hAnsi="Century Gothic"/>
          <w:sz w:val="20"/>
          <w:szCs w:val="20"/>
        </w:rPr>
        <w:t>Claudio Demozzi</w:t>
      </w:r>
    </w:p>
    <w:p w:rsidR="00C62185" w:rsidRPr="00265A7B" w:rsidRDefault="00C62185" w:rsidP="00F532A6">
      <w:pPr>
        <w:spacing w:after="0" w:line="280" w:lineRule="exact"/>
        <w:ind w:left="4962"/>
        <w:rPr>
          <w:rFonts w:ascii="Century Gothic" w:hAnsi="Century Gothic"/>
          <w:sz w:val="20"/>
          <w:szCs w:val="20"/>
        </w:rPr>
      </w:pPr>
      <w:r>
        <w:rPr>
          <w:rFonts w:ascii="Century Gothic" w:hAnsi="Century Gothic"/>
          <w:sz w:val="20"/>
          <w:szCs w:val="20"/>
        </w:rPr>
        <w:t xml:space="preserve">Presidente nazionale </w:t>
      </w:r>
    </w:p>
    <w:p w:rsidR="001431D0" w:rsidRPr="00265A7B" w:rsidRDefault="001431D0" w:rsidP="00F532A6">
      <w:pPr>
        <w:spacing w:after="0" w:line="280" w:lineRule="exact"/>
        <w:ind w:left="4961"/>
        <w:rPr>
          <w:rFonts w:ascii="Century Gothic" w:hAnsi="Century Gothic"/>
          <w:sz w:val="20"/>
          <w:szCs w:val="20"/>
        </w:rPr>
      </w:pPr>
    </w:p>
    <w:p w:rsidR="001431D0" w:rsidRPr="00265A7B" w:rsidRDefault="001431D0" w:rsidP="00F532A6">
      <w:pPr>
        <w:spacing w:after="0" w:line="280" w:lineRule="exact"/>
        <w:ind w:left="4961"/>
        <w:rPr>
          <w:rFonts w:ascii="Century Gothic" w:hAnsi="Century Gothic"/>
          <w:sz w:val="20"/>
          <w:szCs w:val="20"/>
        </w:rPr>
      </w:pPr>
    </w:p>
    <w:p w:rsidR="00046F95" w:rsidRPr="00265A7B" w:rsidRDefault="00046F95" w:rsidP="00F532A6">
      <w:pPr>
        <w:spacing w:after="0" w:line="280" w:lineRule="exact"/>
        <w:ind w:left="4961"/>
        <w:rPr>
          <w:rFonts w:ascii="Century Gothic" w:hAnsi="Century Gothic"/>
          <w:sz w:val="20"/>
          <w:szCs w:val="20"/>
        </w:rPr>
      </w:pPr>
    </w:p>
    <w:p w:rsidR="00EC393C" w:rsidRPr="00265A7B" w:rsidRDefault="00EC393C" w:rsidP="00F532A6">
      <w:pPr>
        <w:spacing w:after="0" w:line="280" w:lineRule="exact"/>
        <w:ind w:left="4962"/>
        <w:rPr>
          <w:rFonts w:ascii="Century Gothic" w:hAnsi="Century Gothic"/>
          <w:sz w:val="20"/>
          <w:szCs w:val="20"/>
        </w:rPr>
      </w:pPr>
    </w:p>
    <w:p w:rsidR="009B76E4" w:rsidRDefault="009B76E4" w:rsidP="00A83D94">
      <w:pPr>
        <w:spacing w:after="140" w:line="300" w:lineRule="exact"/>
        <w:jc w:val="both"/>
        <w:rPr>
          <w:rFonts w:ascii="Century Gothic" w:hAnsi="Century Gothic"/>
          <w:sz w:val="20"/>
          <w:szCs w:val="20"/>
        </w:rPr>
      </w:pPr>
    </w:p>
    <w:p w:rsidR="00046F95" w:rsidRPr="00046F95" w:rsidRDefault="00046F95" w:rsidP="00A83D94">
      <w:pPr>
        <w:spacing w:after="140" w:line="300" w:lineRule="exact"/>
        <w:jc w:val="both"/>
        <w:rPr>
          <w:rFonts w:ascii="Century Gothic" w:hAnsi="Century Gothic"/>
          <w:sz w:val="20"/>
          <w:szCs w:val="20"/>
        </w:rPr>
      </w:pPr>
    </w:p>
    <w:sectPr w:rsidR="00046F95" w:rsidRPr="00046F95" w:rsidSect="00F532A6">
      <w:headerReference w:type="default" r:id="rId9"/>
      <w:footerReference w:type="default" r:id="rId10"/>
      <w:pgSz w:w="11906" w:h="16838" w:code="9"/>
      <w:pgMar w:top="2268" w:right="964" w:bottom="851"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FC3" w:rsidRDefault="007C5FC3" w:rsidP="0030645C">
      <w:pPr>
        <w:spacing w:after="0" w:line="240" w:lineRule="auto"/>
      </w:pPr>
      <w:r>
        <w:separator/>
      </w:r>
    </w:p>
  </w:endnote>
  <w:endnote w:type="continuationSeparator" w:id="0">
    <w:p w:rsidR="007C5FC3" w:rsidRDefault="007C5FC3" w:rsidP="0030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Kunstler Script">
    <w:altName w:val="French Script MT"/>
    <w:panose1 w:val="030304020206070D0D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553568"/>
      <w:docPartObj>
        <w:docPartGallery w:val="Page Numbers (Bottom of Page)"/>
        <w:docPartUnique/>
      </w:docPartObj>
    </w:sdtPr>
    <w:sdtEndPr/>
    <w:sdtContent>
      <w:p w:rsidR="007720B5" w:rsidRDefault="007720B5">
        <w:pPr>
          <w:pStyle w:val="Pidipagina"/>
          <w:jc w:val="right"/>
        </w:pPr>
        <w:r>
          <w:fldChar w:fldCharType="begin"/>
        </w:r>
        <w:r>
          <w:instrText>PAGE   \* MERGEFORMAT</w:instrText>
        </w:r>
        <w:r>
          <w:fldChar w:fldCharType="separate"/>
        </w:r>
        <w:r w:rsidR="007A1347">
          <w:rPr>
            <w:noProof/>
          </w:rPr>
          <w:t>1</w:t>
        </w:r>
        <w:r>
          <w:fldChar w:fldCharType="end"/>
        </w:r>
      </w:p>
    </w:sdtContent>
  </w:sdt>
  <w:p w:rsidR="00DF738E" w:rsidRPr="00DF738E" w:rsidRDefault="00DF738E" w:rsidP="000431F1">
    <w:pPr>
      <w:pStyle w:val="Pidipagina"/>
      <w:jc w:val="center"/>
      <w:rPr>
        <w:rFonts w:ascii="Arial Narrow" w:hAnsi="Arial Narrow"/>
        <w:color w:val="7F7F7F"/>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FC3" w:rsidRDefault="007C5FC3" w:rsidP="0030645C">
      <w:pPr>
        <w:spacing w:after="0" w:line="240" w:lineRule="auto"/>
      </w:pPr>
      <w:r>
        <w:separator/>
      </w:r>
    </w:p>
  </w:footnote>
  <w:footnote w:type="continuationSeparator" w:id="0">
    <w:p w:rsidR="007C5FC3" w:rsidRDefault="007C5FC3" w:rsidP="00306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5C" w:rsidRPr="004E334C" w:rsidRDefault="00857BA7" w:rsidP="0030645C">
    <w:pPr>
      <w:spacing w:after="0"/>
      <w:jc w:val="right"/>
      <w:rPr>
        <w:sz w:val="20"/>
        <w:szCs w:val="20"/>
      </w:rPr>
    </w:pPr>
    <w:r>
      <w:rPr>
        <w:noProof/>
        <w:sz w:val="20"/>
        <w:szCs w:val="20"/>
        <w:lang w:eastAsia="it-IT"/>
      </w:rPr>
      <w:drawing>
        <wp:anchor distT="0" distB="0" distL="114300" distR="114300" simplePos="0" relativeHeight="251657728" behindDoc="0" locked="0" layoutInCell="1" allowOverlap="1">
          <wp:simplePos x="0" y="0"/>
          <wp:positionH relativeFrom="column">
            <wp:posOffset>-102870</wp:posOffset>
          </wp:positionH>
          <wp:positionV relativeFrom="paragraph">
            <wp:posOffset>-158115</wp:posOffset>
          </wp:positionV>
          <wp:extent cx="2520315" cy="960755"/>
          <wp:effectExtent l="0" t="0" r="0" b="0"/>
          <wp:wrapNone/>
          <wp:docPr id="1" name="Immagine 0" descr="Logo-SNA-senza-sfon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SNA-senza-sfond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960755"/>
                  </a:xfrm>
                  <a:prstGeom prst="rect">
                    <a:avLst/>
                  </a:prstGeom>
                  <a:noFill/>
                </pic:spPr>
              </pic:pic>
            </a:graphicData>
          </a:graphic>
          <wp14:sizeRelH relativeFrom="page">
            <wp14:pctWidth>0</wp14:pctWidth>
          </wp14:sizeRelH>
          <wp14:sizeRelV relativeFrom="page">
            <wp14:pctHeight>0</wp14:pctHeight>
          </wp14:sizeRelV>
        </wp:anchor>
      </w:drawing>
    </w:r>
  </w:p>
  <w:p w:rsidR="00046F95" w:rsidRPr="007720B5" w:rsidRDefault="00046F95" w:rsidP="00046F95">
    <w:pPr>
      <w:spacing w:after="0" w:line="240" w:lineRule="auto"/>
      <w:ind w:left="6804"/>
      <w:jc w:val="center"/>
      <w:rPr>
        <w:rFonts w:ascii="Kunstler Script" w:hAnsi="Kunstler Script"/>
        <w:color w:val="7F7F7F"/>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62ED3"/>
    <w:multiLevelType w:val="hybridMultilevel"/>
    <w:tmpl w:val="97484876"/>
    <w:lvl w:ilvl="0" w:tplc="75301F48">
      <w:numFmt w:val="bullet"/>
      <w:lvlText w:val="-"/>
      <w:lvlJc w:val="left"/>
      <w:pPr>
        <w:ind w:left="5747" w:hanging="360"/>
      </w:pPr>
      <w:rPr>
        <w:rFonts w:ascii="Calibri" w:eastAsia="Calibri" w:hAnsi="Calibri" w:cs="Times New Roman" w:hint="default"/>
      </w:rPr>
    </w:lvl>
    <w:lvl w:ilvl="1" w:tplc="04100003" w:tentative="1">
      <w:start w:val="1"/>
      <w:numFmt w:val="bullet"/>
      <w:lvlText w:val="o"/>
      <w:lvlJc w:val="left"/>
      <w:pPr>
        <w:ind w:left="6467" w:hanging="360"/>
      </w:pPr>
      <w:rPr>
        <w:rFonts w:ascii="Courier New" w:hAnsi="Courier New" w:cs="Courier New" w:hint="default"/>
      </w:rPr>
    </w:lvl>
    <w:lvl w:ilvl="2" w:tplc="04100005" w:tentative="1">
      <w:start w:val="1"/>
      <w:numFmt w:val="bullet"/>
      <w:lvlText w:val=""/>
      <w:lvlJc w:val="left"/>
      <w:pPr>
        <w:ind w:left="7187" w:hanging="360"/>
      </w:pPr>
      <w:rPr>
        <w:rFonts w:ascii="Wingdings" w:hAnsi="Wingdings" w:hint="default"/>
      </w:rPr>
    </w:lvl>
    <w:lvl w:ilvl="3" w:tplc="04100001" w:tentative="1">
      <w:start w:val="1"/>
      <w:numFmt w:val="bullet"/>
      <w:lvlText w:val=""/>
      <w:lvlJc w:val="left"/>
      <w:pPr>
        <w:ind w:left="7907" w:hanging="360"/>
      </w:pPr>
      <w:rPr>
        <w:rFonts w:ascii="Symbol" w:hAnsi="Symbol" w:hint="default"/>
      </w:rPr>
    </w:lvl>
    <w:lvl w:ilvl="4" w:tplc="04100003" w:tentative="1">
      <w:start w:val="1"/>
      <w:numFmt w:val="bullet"/>
      <w:lvlText w:val="o"/>
      <w:lvlJc w:val="left"/>
      <w:pPr>
        <w:ind w:left="8627" w:hanging="360"/>
      </w:pPr>
      <w:rPr>
        <w:rFonts w:ascii="Courier New" w:hAnsi="Courier New" w:cs="Courier New" w:hint="default"/>
      </w:rPr>
    </w:lvl>
    <w:lvl w:ilvl="5" w:tplc="04100005" w:tentative="1">
      <w:start w:val="1"/>
      <w:numFmt w:val="bullet"/>
      <w:lvlText w:val=""/>
      <w:lvlJc w:val="left"/>
      <w:pPr>
        <w:ind w:left="9347" w:hanging="360"/>
      </w:pPr>
      <w:rPr>
        <w:rFonts w:ascii="Wingdings" w:hAnsi="Wingdings" w:hint="default"/>
      </w:rPr>
    </w:lvl>
    <w:lvl w:ilvl="6" w:tplc="04100001" w:tentative="1">
      <w:start w:val="1"/>
      <w:numFmt w:val="bullet"/>
      <w:lvlText w:val=""/>
      <w:lvlJc w:val="left"/>
      <w:pPr>
        <w:ind w:left="10067" w:hanging="360"/>
      </w:pPr>
      <w:rPr>
        <w:rFonts w:ascii="Symbol" w:hAnsi="Symbol" w:hint="default"/>
      </w:rPr>
    </w:lvl>
    <w:lvl w:ilvl="7" w:tplc="04100003" w:tentative="1">
      <w:start w:val="1"/>
      <w:numFmt w:val="bullet"/>
      <w:lvlText w:val="o"/>
      <w:lvlJc w:val="left"/>
      <w:pPr>
        <w:ind w:left="10787" w:hanging="360"/>
      </w:pPr>
      <w:rPr>
        <w:rFonts w:ascii="Courier New" w:hAnsi="Courier New" w:cs="Courier New" w:hint="default"/>
      </w:rPr>
    </w:lvl>
    <w:lvl w:ilvl="8" w:tplc="04100005" w:tentative="1">
      <w:start w:val="1"/>
      <w:numFmt w:val="bullet"/>
      <w:lvlText w:val=""/>
      <w:lvlJc w:val="left"/>
      <w:pPr>
        <w:ind w:left="11507" w:hanging="360"/>
      </w:pPr>
      <w:rPr>
        <w:rFonts w:ascii="Wingdings" w:hAnsi="Wingdings" w:hint="default"/>
      </w:rPr>
    </w:lvl>
  </w:abstractNum>
  <w:abstractNum w:abstractNumId="1">
    <w:nsid w:val="598F070A"/>
    <w:multiLevelType w:val="hybridMultilevel"/>
    <w:tmpl w:val="0F1E7718"/>
    <w:lvl w:ilvl="0" w:tplc="331046AE">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89"/>
    <w:rsid w:val="00033482"/>
    <w:rsid w:val="000368F9"/>
    <w:rsid w:val="000431F1"/>
    <w:rsid w:val="00046F95"/>
    <w:rsid w:val="00047CE8"/>
    <w:rsid w:val="00071501"/>
    <w:rsid w:val="00080DE9"/>
    <w:rsid w:val="000907CC"/>
    <w:rsid w:val="000A4E15"/>
    <w:rsid w:val="000A5DE6"/>
    <w:rsid w:val="000B013F"/>
    <w:rsid w:val="000B1B99"/>
    <w:rsid w:val="000F3984"/>
    <w:rsid w:val="00127318"/>
    <w:rsid w:val="001316D2"/>
    <w:rsid w:val="001431D0"/>
    <w:rsid w:val="00147949"/>
    <w:rsid w:val="001623F0"/>
    <w:rsid w:val="00166F59"/>
    <w:rsid w:val="00173472"/>
    <w:rsid w:val="00176E26"/>
    <w:rsid w:val="0019267B"/>
    <w:rsid w:val="00192F4A"/>
    <w:rsid w:val="001A1F8E"/>
    <w:rsid w:val="001B4436"/>
    <w:rsid w:val="001C5029"/>
    <w:rsid w:val="001C56CD"/>
    <w:rsid w:val="001F412B"/>
    <w:rsid w:val="002046A4"/>
    <w:rsid w:val="00214D6E"/>
    <w:rsid w:val="002311E8"/>
    <w:rsid w:val="002631DC"/>
    <w:rsid w:val="00265A7B"/>
    <w:rsid w:val="002867FD"/>
    <w:rsid w:val="00286BA8"/>
    <w:rsid w:val="00294684"/>
    <w:rsid w:val="002A1679"/>
    <w:rsid w:val="002C1C01"/>
    <w:rsid w:val="002E3EE2"/>
    <w:rsid w:val="00303512"/>
    <w:rsid w:val="0030645C"/>
    <w:rsid w:val="00313F9D"/>
    <w:rsid w:val="00337481"/>
    <w:rsid w:val="003403AE"/>
    <w:rsid w:val="003E4CE2"/>
    <w:rsid w:val="003E5169"/>
    <w:rsid w:val="003F30CA"/>
    <w:rsid w:val="00400401"/>
    <w:rsid w:val="00405E52"/>
    <w:rsid w:val="00416E44"/>
    <w:rsid w:val="00442A63"/>
    <w:rsid w:val="00470C35"/>
    <w:rsid w:val="004C2360"/>
    <w:rsid w:val="004C5AE2"/>
    <w:rsid w:val="004E334C"/>
    <w:rsid w:val="00530F83"/>
    <w:rsid w:val="005423D4"/>
    <w:rsid w:val="0054473A"/>
    <w:rsid w:val="00545EB9"/>
    <w:rsid w:val="00565A80"/>
    <w:rsid w:val="00571DEC"/>
    <w:rsid w:val="005B2E99"/>
    <w:rsid w:val="005D27FF"/>
    <w:rsid w:val="005E255A"/>
    <w:rsid w:val="0063167E"/>
    <w:rsid w:val="006441B2"/>
    <w:rsid w:val="00650550"/>
    <w:rsid w:val="006524BE"/>
    <w:rsid w:val="00660042"/>
    <w:rsid w:val="0066401A"/>
    <w:rsid w:val="0068472F"/>
    <w:rsid w:val="00690276"/>
    <w:rsid w:val="006A1254"/>
    <w:rsid w:val="006C726D"/>
    <w:rsid w:val="006D7A5B"/>
    <w:rsid w:val="006F18D7"/>
    <w:rsid w:val="006F4B89"/>
    <w:rsid w:val="00711D22"/>
    <w:rsid w:val="00730B70"/>
    <w:rsid w:val="00742A59"/>
    <w:rsid w:val="007720B5"/>
    <w:rsid w:val="007903FF"/>
    <w:rsid w:val="007A1347"/>
    <w:rsid w:val="007A79E0"/>
    <w:rsid w:val="007B078F"/>
    <w:rsid w:val="007C0905"/>
    <w:rsid w:val="007C222D"/>
    <w:rsid w:val="007C5FC3"/>
    <w:rsid w:val="007F4F84"/>
    <w:rsid w:val="007F77A8"/>
    <w:rsid w:val="00821B5F"/>
    <w:rsid w:val="008256A7"/>
    <w:rsid w:val="00842D21"/>
    <w:rsid w:val="0084787E"/>
    <w:rsid w:val="0085130E"/>
    <w:rsid w:val="00857BA7"/>
    <w:rsid w:val="008773D8"/>
    <w:rsid w:val="00887036"/>
    <w:rsid w:val="008A2711"/>
    <w:rsid w:val="008C0028"/>
    <w:rsid w:val="008D5C94"/>
    <w:rsid w:val="008E7E39"/>
    <w:rsid w:val="008F100E"/>
    <w:rsid w:val="008F2DF6"/>
    <w:rsid w:val="00922A4E"/>
    <w:rsid w:val="00934627"/>
    <w:rsid w:val="00952EB4"/>
    <w:rsid w:val="00983420"/>
    <w:rsid w:val="009A3E81"/>
    <w:rsid w:val="009B1CDA"/>
    <w:rsid w:val="009B43CA"/>
    <w:rsid w:val="009B76E4"/>
    <w:rsid w:val="009C2FC2"/>
    <w:rsid w:val="00A17510"/>
    <w:rsid w:val="00A44C54"/>
    <w:rsid w:val="00A45FDD"/>
    <w:rsid w:val="00A46481"/>
    <w:rsid w:val="00A607F5"/>
    <w:rsid w:val="00A80396"/>
    <w:rsid w:val="00A83D94"/>
    <w:rsid w:val="00A84A74"/>
    <w:rsid w:val="00AC139E"/>
    <w:rsid w:val="00AC5CB9"/>
    <w:rsid w:val="00AD5F14"/>
    <w:rsid w:val="00AF2E9E"/>
    <w:rsid w:val="00AF5014"/>
    <w:rsid w:val="00B26DC4"/>
    <w:rsid w:val="00BB54E1"/>
    <w:rsid w:val="00BD1312"/>
    <w:rsid w:val="00C16898"/>
    <w:rsid w:val="00C16B13"/>
    <w:rsid w:val="00C24586"/>
    <w:rsid w:val="00C376E9"/>
    <w:rsid w:val="00C471E3"/>
    <w:rsid w:val="00C62185"/>
    <w:rsid w:val="00C8030D"/>
    <w:rsid w:val="00CA7970"/>
    <w:rsid w:val="00CB339D"/>
    <w:rsid w:val="00CB347B"/>
    <w:rsid w:val="00CC2720"/>
    <w:rsid w:val="00CC42D6"/>
    <w:rsid w:val="00CC493D"/>
    <w:rsid w:val="00CC6BE6"/>
    <w:rsid w:val="00CE671E"/>
    <w:rsid w:val="00CF5968"/>
    <w:rsid w:val="00D162A0"/>
    <w:rsid w:val="00D21C03"/>
    <w:rsid w:val="00D52A14"/>
    <w:rsid w:val="00D65B3C"/>
    <w:rsid w:val="00D72BE3"/>
    <w:rsid w:val="00D801D6"/>
    <w:rsid w:val="00D834E6"/>
    <w:rsid w:val="00DA5BBA"/>
    <w:rsid w:val="00DB1382"/>
    <w:rsid w:val="00DC5E10"/>
    <w:rsid w:val="00DC7FE1"/>
    <w:rsid w:val="00DF22A5"/>
    <w:rsid w:val="00DF738E"/>
    <w:rsid w:val="00E43597"/>
    <w:rsid w:val="00E77AC8"/>
    <w:rsid w:val="00E87F48"/>
    <w:rsid w:val="00EC393C"/>
    <w:rsid w:val="00EF7187"/>
    <w:rsid w:val="00F00D47"/>
    <w:rsid w:val="00F030F8"/>
    <w:rsid w:val="00F1173C"/>
    <w:rsid w:val="00F4267D"/>
    <w:rsid w:val="00F42B4B"/>
    <w:rsid w:val="00F463FE"/>
    <w:rsid w:val="00F532A6"/>
    <w:rsid w:val="00FB18C7"/>
    <w:rsid w:val="00FB3107"/>
    <w:rsid w:val="00FC01C5"/>
    <w:rsid w:val="00FC42A3"/>
    <w:rsid w:val="00FC482F"/>
    <w:rsid w:val="00FC4A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2A63"/>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B76E4"/>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9B76E4"/>
    <w:rPr>
      <w:rFonts w:ascii="Tahoma" w:hAnsi="Tahoma" w:cs="Tahoma"/>
      <w:sz w:val="16"/>
      <w:szCs w:val="16"/>
    </w:rPr>
  </w:style>
  <w:style w:type="paragraph" w:styleId="Intestazione">
    <w:name w:val="header"/>
    <w:basedOn w:val="Normale"/>
    <w:link w:val="IntestazioneCarattere"/>
    <w:uiPriority w:val="99"/>
    <w:unhideWhenUsed/>
    <w:rsid w:val="003064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645C"/>
  </w:style>
  <w:style w:type="paragraph" w:styleId="Pidipagina">
    <w:name w:val="footer"/>
    <w:basedOn w:val="Normale"/>
    <w:link w:val="PidipaginaCarattere"/>
    <w:uiPriority w:val="99"/>
    <w:unhideWhenUsed/>
    <w:rsid w:val="003064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645C"/>
  </w:style>
  <w:style w:type="paragraph" w:styleId="Paragrafoelenco">
    <w:name w:val="List Paragraph"/>
    <w:basedOn w:val="Normale"/>
    <w:uiPriority w:val="34"/>
    <w:qFormat/>
    <w:rsid w:val="00214D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2A63"/>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B76E4"/>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9B76E4"/>
    <w:rPr>
      <w:rFonts w:ascii="Tahoma" w:hAnsi="Tahoma" w:cs="Tahoma"/>
      <w:sz w:val="16"/>
      <w:szCs w:val="16"/>
    </w:rPr>
  </w:style>
  <w:style w:type="paragraph" w:styleId="Intestazione">
    <w:name w:val="header"/>
    <w:basedOn w:val="Normale"/>
    <w:link w:val="IntestazioneCarattere"/>
    <w:uiPriority w:val="99"/>
    <w:unhideWhenUsed/>
    <w:rsid w:val="003064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645C"/>
  </w:style>
  <w:style w:type="paragraph" w:styleId="Pidipagina">
    <w:name w:val="footer"/>
    <w:basedOn w:val="Normale"/>
    <w:link w:val="PidipaginaCarattere"/>
    <w:uiPriority w:val="99"/>
    <w:unhideWhenUsed/>
    <w:rsid w:val="003064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645C"/>
  </w:style>
  <w:style w:type="paragraph" w:styleId="Paragrafoelenco">
    <w:name w:val="List Paragraph"/>
    <w:basedOn w:val="Normale"/>
    <w:uiPriority w:val="34"/>
    <w:qFormat/>
    <w:rsid w:val="00214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ozziclaudio\Impostazioni%20locali\Temporary%20Internet%20Files\Content.Outlook\WPXERHJR\Modello%20lettera%20Presidente%20Sna%20(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31EA-C73A-470D-9698-7C316850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lettera Presidente Sna (2)</Template>
  <TotalTime>0</TotalTime>
  <Pages>12</Pages>
  <Words>5785</Words>
  <Characters>32976</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demozziclaudio</dc:creator>
  <cp:lastModifiedBy>Roberto</cp:lastModifiedBy>
  <cp:revision>2</cp:revision>
  <cp:lastPrinted>2014-07-27T14:43:00Z</cp:lastPrinted>
  <dcterms:created xsi:type="dcterms:W3CDTF">2014-07-28T11:09:00Z</dcterms:created>
  <dcterms:modified xsi:type="dcterms:W3CDTF">2014-07-28T11:09:00Z</dcterms:modified>
</cp:coreProperties>
</file>